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32 · Annuaire · Dispositifs et territoires</w:t>
      </w:r>
    </w:p>
    <w:p>
      <w:r>
        <w:rPr>
          <w:rFonts w:ascii="Georgia" w:hAnsi="Georgia"/>
          <w:b/>
          <w:color w:val="14304F"/>
          <w:sz w:val="44"/>
        </w:rPr>
        <w:t>Annuaire : appels à projets patrimoine et art actuel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Où chercher un appel dans un monument, un domaine ou un paysage ? Cette fiche part de la liste d'appels préparée pour le webinaire « Patrimoine &amp; Art actuel, une opportunité pour tous les artistes », complétée et revérifiée entrée par entrée : vingt-quatre dispositifs récurrents, classés par porteur, avec la date de leur dernière édition. Un appel clos revient souvent l'année suivante : notez-le pour la prochaine. Liens vérifiés le 4 octobre 2026.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Avant de répondre : le mode d'emploi</w:t>
      </w:r>
    </w:p>
    <w:p>
      <w:pPr>
        <w:spacing w:after="80"/>
      </w:pPr>
      <w:r>
        <w:rPr>
          <w:b w:val="0"/>
          <w:i w:val="0"/>
        </w:rPr>
        <w:t xml:space="preserve">Dans un lieu de patrimoine, l'œuvre est rarement créée ailleurs puis transportée : elle est faite pour le lieu, avec lui. Presque tous les appels qui suivent attendent un travail </w:t>
      </w:r>
      <w:r>
        <w:rPr>
          <w:b w:val="0"/>
          <w:i/>
        </w:rPr>
        <w:t>in situ</w:t>
      </w:r>
      <w:r>
        <w:rPr>
          <w:b w:val="0"/>
          <w:i w:val="0"/>
        </w:rPr>
        <w:t xml:space="preserve"> et un temps avec le public. Cinq gestes, tirés du webinaire :</w:t>
      </w:r>
    </w:p>
    <w:p>
      <w:pPr>
        <w:spacing w:after="60"/>
      </w:pPr>
      <w:r>
        <w:rPr>
          <w:b/>
          <w:color w:val="9A6420"/>
        </w:rPr>
        <w:t xml:space="preserve">1. </w:t>
      </w:r>
      <w:r>
        <w:rPr>
          <w:b/>
          <w:i w:val="0"/>
          <w:color w:val="14304F"/>
        </w:rPr>
        <w:t xml:space="preserve">Trouvez vos thèmes patrimoniaux. </w:t>
      </w:r>
      <w:r>
        <w:rPr>
          <w:b w:val="0"/>
          <w:i w:val="0"/>
        </w:rPr>
        <w:t xml:space="preserve">Naturel, religieux, industriel, immatériel : cherchez dans vos séries ce qui dialogue avec un lieu, et demandez-vous si vous pouvez et souhaitez créer </w:t>
      </w:r>
      <w:r>
        <w:rPr>
          <w:b w:val="0"/>
          <w:i/>
        </w:rPr>
        <w:t>in situ</w:t>
      </w:r>
      <w:r>
        <w:rPr>
          <w:b w:val="0"/>
          <w:i w:val="0"/>
        </w:rPr>
        <w:t>.</w:t>
      </w:r>
    </w:p>
    <w:p>
      <w:pPr>
        <w:spacing w:after="60"/>
      </w:pPr>
      <w:r>
        <w:rPr>
          <w:b/>
          <w:color w:val="9A6420"/>
        </w:rPr>
        <w:t xml:space="preserve">2. </w:t>
      </w:r>
      <w:r>
        <w:rPr>
          <w:b/>
          <w:i w:val="0"/>
          <w:color w:val="14304F"/>
        </w:rPr>
        <w:t xml:space="preserve">Commencez près de chez vous. </w:t>
      </w:r>
      <w:r>
        <w:rPr>
          <w:b w:val="0"/>
          <w:i w:val="0"/>
        </w:rPr>
        <w:t>Identifiez la personne chargée de la culture et du patrimoine d'une ville proche. Dans une Ville ou un Pays d'art et d'histoire, c'est l'animateur de l'architecture et du patrimoine.</w:t>
      </w:r>
    </w:p>
    <w:p>
      <w:pPr>
        <w:spacing w:after="60"/>
      </w:pPr>
      <w:r>
        <w:rPr>
          <w:b/>
          <w:color w:val="9A6420"/>
        </w:rPr>
        <w:t xml:space="preserve">3. </w:t>
      </w:r>
      <w:r>
        <w:rPr>
          <w:b/>
          <w:i w:val="0"/>
          <w:color w:val="14304F"/>
        </w:rPr>
        <w:t xml:space="preserve">Calez-vous sur les temps forts. </w:t>
      </w:r>
      <w:r>
        <w:rPr>
          <w:b w:val="0"/>
          <w:i w:val="0"/>
        </w:rPr>
        <w:t>Saison touristique, Journées européennes du patrimoine, anniversaire du lieu : présentez en quinze minutes au plus le lien entre votre travail et le lieu, pas tout votre travail.</w:t>
      </w:r>
    </w:p>
    <w:p>
      <w:pPr>
        <w:spacing w:after="60"/>
      </w:pPr>
      <w:r>
        <w:rPr>
          <w:b/>
          <w:color w:val="9A6420"/>
        </w:rPr>
        <w:t xml:space="preserve">4. </w:t>
      </w:r>
      <w:r>
        <w:rPr>
          <w:b/>
          <w:i w:val="0"/>
          <w:color w:val="14304F"/>
        </w:rPr>
        <w:t xml:space="preserve">Proposez de l'action culturelle. </w:t>
      </w:r>
      <w:r>
        <w:rPr>
          <w:b w:val="0"/>
          <w:i w:val="0"/>
        </w:rPr>
        <w:t>Les politiques patrimoniales demandent constamment des ateliers : prévoyez-en un dans chaque dossier.</w:t>
      </w:r>
    </w:p>
    <w:p>
      <w:pPr>
        <w:spacing w:after="60"/>
      </w:pPr>
      <w:r>
        <w:rPr>
          <w:b/>
          <w:color w:val="9A6420"/>
        </w:rPr>
        <w:t xml:space="preserve">5. </w:t>
      </w:r>
      <w:r>
        <w:rPr>
          <w:b/>
          <w:i w:val="0"/>
          <w:color w:val="14304F"/>
        </w:rPr>
        <w:t xml:space="preserve">Regardez aussi les lieux à patrimonialiser. </w:t>
      </w:r>
      <w:r>
        <w:rPr>
          <w:b w:val="0"/>
          <w:i w:val="0"/>
        </w:rPr>
        <w:t>Château en déshérence, chapelle fermée, site naturel au bord d'une route touristique : en l'investissant, un artiste peut en faire un patrimoine.</w:t>
      </w:r>
    </w:p>
    <w:p>
      <w:pPr>
        <w:spacing w:after="80"/>
      </w:pPr>
      <w:r>
        <w:rPr>
          <w:b w:val="0"/>
          <w:i w:val="0"/>
        </w:rPr>
        <w:t>Pour lire un appel et décider d'y aller, servez-vous de la fiche n° 14 (« Appel à projets : lire, décider, constituer son dossier »). Une intervention qui touche au bâti d'un monument classé ou inscrit se prépare très en amont avec son gestionnaire : les repères de droit sont dans le compte rendu du webinaire.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LIRE LES TABLEAUX, À JOUR AU 4 OCTOBRE 2026</w:t>
            </w:r>
          </w:p>
          <w:p>
            <w:r>
              <w:rPr>
                <w:b w:val="0"/>
                <w:i w:val="0"/>
                <w:sz w:val="19"/>
              </w:rPr>
              <w:t>Chaque entrée a été revérifiée : le lien répond, et l'appel a eu une édition en 2025 ou en 2026, ou annonce la prochaine. La colonne « Calendrier » donne la dernière édition connue. Avant de candidater, relisez la page : dates, montants et conditions changent d'une année sur l'autre. Les liens marqués « PDF » mènent au règlement d'une édition précise ; s'il a disparu, cherchez l'édition suivante sur le site du porteur.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Programmes nationaux et outils de veille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dispositif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Porteur, 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qui, quoi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Calendrier, 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Label Ville et Pays d'art et d'histoire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Ministère de la Culture ; communes et pays labellisés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Trouver l'interlocuteur : l'animateur de l'architecture et du patrimoine de chaque territoire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Liste des territoires mise à jour en avril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culture.gouv.fr (https://www.culture.gouv.fr/aides-demarches/protections-labels-et-appellations/label-ville-et-pays-d-art-et-d-histoire)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Journées européennes du patrimoine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Ministère de la Culture ; lieux de toute la France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Temps fort annuel à thèmes : l'occasion de proposer une intervention à un lieu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19 et 20 septembre 2026 (photographie, patrimoine en péril)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culture.gouv.fr (https://journeesdupatrimoine.culture.gouv.fr/)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Catalogue des démarches et subventions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Ministère de la Culture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Recherche des aides et des appels à projets du ministère et de ses partenaires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continu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culture.gouv.fr (https://www.culture.gouv.fr/catalogue-des-demarches-et-subventions)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Annonces du Cnap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Centre national des arts plastiques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Appels à candidatures, commandes et résidences de toute la France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continu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cnap.fr (https://www.cnap.fr/annonces)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Annonces du CIPAC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Fédération des professionnels de l'art contemporain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Appels à candidatures et résidences relayés pour l'art contemporain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En continu (annonces d'octobre 2026)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cipac.net (https://cipac.net/annonces)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Monuments et établissements nationaux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dispositif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Porteur, 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qui, quoi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Calendrier, 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Concours des pensionnaires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Académie de France à Rome – Villa Médicis, Rome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Artistes, auteurs, chercheurs confirmés et francophones, toutes disciplines dont métiers d'art : douze mois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Concours annuel ; promotion 2027-2028 annoncée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villamedici.it (https://villamedici.it/programme_residence/concours-des-pensionnaires/)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Réenchanter la Villa Médicis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Villa Médicis, Rome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Architectes et designers associés à des métiers d'art : aménager les pavillons des pensionnaires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Ouvert du 22 juin au 30 octobre 2026 (midi)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villamedici.it (https://villamedici.it/nouvel-appel-a-projets-reenchanter-la-villa-medicis-2026/)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Campagne d'acquisition de mobilier contemporain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Manufactures nationales – Mobilier national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Artistes-designers : pièces achevées, huit exemplaires au plus, pour meubler les institutions de la République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6e campagne, dite « 2027 » : candidatures closes le 20 avril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culture.gouv.fr (https://mobiliernational.culture.gouv.fr/fr/professionnels/appels-a-projets)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Résidences de Cap Moderne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Association Eileen Gray. Étoile de mer. Le Corbusier ; Roquebrune-Cap-Martin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Jeunes artistes, architectes, designers, chercheurs : séjour dans une unité de camping de Le Corbusier ; site du Conservatoire du littoral géré par le CMN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Chaque année ; appel 2026 clos le 31 janvier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sites-le-corbusier.org (https://sites-le-corbusier.org/wp-content/uploads/2025/10/Appel-Residence_roquebrune_2026.pdf) (PDF)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Réseaux de sites patrimoniaux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dispositif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Porteur, 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qui, quoi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Calendrier, 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Sites &amp; Cités remarquables de France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Association de collectivités patrimoniales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Carte des territoires membres : trouver les services patrimoine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Réseau actif ; congrès 2027 en préparation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sites-cites.fr (https://www.sites-cites.fr/)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Centres culturels de rencontre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ACCR, réseau européen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Monuments devenus lieux de résidence : chaque centre publie ses appels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Réseau actif en 2026 (voir Fontevraud)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accr-europe.org (https://www.accr-europe.org/fr/les-residences)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Programme Odyssée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ACCR, avec le ministère de la Culture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 et professionnels venus de l'étranger : résidence dans un centre culturel de rencontre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2026 clos en mars ; 62 lauréats annoncés en août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accr-europe.org (https://www.accr-europe.org/fr/appel-a-candidature)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Résidences dans un lieu patrimonial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dispositif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Porteur, 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qui, quoi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Calendrier, 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Résidences de création de Fontevraud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Abbaye royale de Fontevraud (Maine-et-Loire)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Appels thématiques avec des partenaires : œuvres monumentales, graphisme, jardin d'hiver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« Fontevraud + Ackerman » : jusqu'au 18 octobre 2026 ; un autre clos en février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fontevraud.fr (https://www.fontevraud.fr/residences-dartistes/)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Résidences de l'abbaye de Maubuisson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Département du Val-d'Oise ; abbaye cistercienne, Saint-Ouen-l'Aumône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 et artisans d'art : recherche et création sur dossier, candidatures spontanées admises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Résidents 2025 ; page mise à jour en avril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abbaye-de-maubuisson.fr (https://abbaye-de-maubuisson.fr/abbaye/les-residences/)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Château de la Garenne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Fonds de dotation MG et Ville d'Étel (Morbihan)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Architectes, paysagistes, plasticiens (art et architecture) : six à huit semaines, rencontres publiques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Appels réguliers depuis 2023 ; dernière session au printemps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fonds-mg.fr (https://www.fonds-mg.fr/chateau-de-la-garenne/)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Château Éphémère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Association Vanderlab ; Château Vanderbilt (1907), Carrières-sous-Poissy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Arts numériques et sonores : bourse de production, atelier, hébergement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 annuel ; résidents 2026-2027 accueillis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chateauephemere.org (https://chateauephemere.org/lesresidences/)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Collectivités et territoires : concours et festivals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dispositif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Porteur, 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qui, quoi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Calendrier, 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Concours du Festival international des jardins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Domaine de Chaumont-sur-Loire (Région Centre-Val de Loire)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Paysagistes, ou équipes d'architectes, designers, artistes, avec un statut juridique : un jardin sur un thème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2027, « Jardins d'amour » : dossier avant le 3 novembre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domaine-chaumont.fr (https://concours.domaine-chaumont.fr/)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Horizons « Arts-Nature » en Sancy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Office de tourisme du Sancy (Puy-de-Dôme)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Plasticiens : une dizaine d'œuvres éphémères créées pour les sites naturels du massif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Appel 2027 ouvert jusqu'au 30 novembre 2026 ; 20e édition à l'été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horizons-sancy.com (https://www.horizons-sancy.com/)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Festival d'art de l'Estran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Lannion-Trégor Communauté et trois communes littorales (Côtes-d'Armor)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Œuvres plastiques éphémères conçues pour les plages et le littoral de la Côte de Granit rose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Biennale de septembre ; 2025 : du 13 au 28 septembre, sur appel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festivaldelestran.com (https://www.festivaldelestran.com/)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L'Art prend l'air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Ville de Perpignan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Street artists d'Occitanie et de Catalogne Sud : peindre en public un casot, cabane agricole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6e édition, 27 février au 2 mars 2026 ; appel clos le 30 novembre 2025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perpignan.fr (https://perpignan.fr/sites/default/files/documents/appel-a-projet-lapa-2026_2.pdf) (PDF)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Parcours d'art contemporain dans le patrimoine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Appel ou dispositif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Porteur, lieu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Pour qui, quoi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Calendrier, dernière édition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Art in situ, sur la Route des Grands Crus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Association La Route des Arts ; domaines autour de Beaune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 : les domaines choisissent les œuvres qu'ils exposent un an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Édition février 2027 – février 2028 : appel clos le 31 août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art-in-situ.fr (https://art-in-situ.fr/appel-a-candidature-artistes/)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Vign'Art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Association Vign'Art ; vignoble autour d'Épernay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 xml:space="preserve">Land art et installations </w:t>
            </w:r>
            <w:r>
              <w:rPr>
                <w:b w:val="0"/>
                <w:i/>
                <w:sz w:val="19"/>
              </w:rPr>
              <w:t>in situ</w:t>
            </w:r>
            <w:r>
              <w:rPr>
                <w:b w:val="0"/>
                <w:i w:val="0"/>
                <w:sz w:val="19"/>
              </w:rPr>
              <w:t xml:space="preserve"> : candidature site par site, selon un règlement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2026 : 22 mai au 27 septembre ; 2027 en préparation, sites encore à pourvoir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vignart.fr (https://www.vignart.fr/)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L'art dans les chapelles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Association L'art dans les chapelles ; autour de Pontivy (Morbihan)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 invités à créer dans les chapelles ; résidences en écoles et lieux de soin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35e édition à l'été 2026, sur invitation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artchapelles.com (https://www.artchapelles.com/)</w:t>
            </w:r>
          </w:p>
        </w:tc>
      </w:tr>
      <w:tr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Biennale d'art contemporain de Melle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Ville de Melle (Deux-Sèvres)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Artistes invités par un artiste-commissaire, dans les églises romanes et la ville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11e biennale, de juin à septembre 2026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biennale-melle.fr (https://www.biennale-melle.fr/)</w:t>
            </w:r>
          </w:p>
        </w:tc>
      </w:tr>
    </w:tbl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lacondamine.org/blog/2024/02/05/21-novembre-2024-patrimoine-art-actuel-une-opportunite-pour-tous-les-artistes/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32, d'après le webinaire de Pierre-Benoit Roux du 29 novembre 2024. Liens vérifiés le 4 octobre 2026.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Annuaire : appels à projets patrimoine et art actuel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