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27 · Annuaire · Financer et candidater</w:t>
      </w:r>
    </w:p>
    <w:p>
      <w:r>
        <w:rPr>
          <w:rFonts w:ascii="Georgia" w:hAnsi="Georgia"/>
          <w:b/>
          <w:color w:val="14304F"/>
          <w:sz w:val="44"/>
        </w:rPr>
        <w:t>Annuaire des résidences d'artistes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Où trouver une résidence qui corresponde à votre pratique et à votre parcours ? Cette fiche part de la base de résidences préparée pour le webinaire « Apprendre à identifier, choisir et candidater à une résidence artistique » et des liens de l'intervenant, complétés et vérifiés un à un. La plupart des appels relevés en 2024 étaient ponctuels : ne restent que des structures qui ont lancé un appel ou accueilli des résidents en 2025 ou 2026. Liens vérifiés le 4 octobre 2026 ; chaque appel est donné avec sa dernière édition connue.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Mode d'emploi</w:t>
      </w:r>
    </w:p>
    <w:p>
      <w:pPr>
        <w:spacing w:after="80"/>
      </w:pPr>
      <w:r>
        <w:rPr>
          <w:b w:val="0"/>
          <w:i w:val="0"/>
        </w:rPr>
        <w:t>Le compte rendu du webinaire décrit trois temps. Une résidence s'obtient rarement par la seule candidature : un réseau, une demande de subvention, un historique d'exposition font que votre nom a déjà été vu quand le dossier arrive (l'effet de convergence).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Identifier. </w:t>
      </w:r>
      <w:r>
        <w:rPr>
          <w:b w:val="0"/>
          <w:i w:val="0"/>
        </w:rPr>
        <w:t>Repérez la famille de la résidence (création, tremplin, diffusion territoriale, accueil) et son modèle : financée et rémunérée, ou à vos frais. Cherchez dans les réseaux et les annonces (section 2), puis dans le réseau de votre région ; identifiez toujours qui finance.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Choisir. </w:t>
      </w:r>
      <w:r>
        <w:rPr>
          <w:b w:val="0"/>
          <w:i w:val="0"/>
        </w:rPr>
        <w:t>Passez chaque résidence à la grille MONET : modalités, opportunité, notoriété des anciens résidents, espace (votre territoire de diffusion), temps. Commencez près de chez vous, puis la région, avant les réseaux nationaux ; notez dans un tableur les dates limites des appels annuels.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Constituer son dossier. </w:t>
      </w:r>
      <w:r>
        <w:rPr>
          <w:b w:val="0"/>
          <w:i w:val="0"/>
        </w:rPr>
        <w:t>Un dossier type, ajusté à chaque appel : CV court, démarche, pré-projet relié au lieu, budget, ateliers de médiation, note d'intention qui dit pourquoi ce lieu-là, une dizaine de pages au plus. Voir les fiches n° 14 (appel à projets) et n° 5 (portfolio).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Où chercher : réseaux et annonces</w:t>
      </w:r>
    </w:p>
    <w:p>
      <w:pPr>
        <w:spacing w:after="80"/>
      </w:pPr>
      <w:r>
        <w:rPr>
          <w:b w:val="0"/>
          <w:i w:val="0"/>
        </w:rPr>
        <w:t>Le réseau national et les sites d'annonces relaient la plupart des appels. Les réseaux régionaux d'art contemporain, ouverts à l'adhésion, font connaître leurs membres, que beaucoup de résidences retiennent.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Arts en résidence – Réseau national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des lieux de résidence en arts visuels : carte des membres, appels en cours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artsenresidence.fr (https://www.artsenresidence.fr/)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Annonces du Cnap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Appels et résidences, avec la date limite et le montant de chaque appel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cnap.fr (https://www.cnap.fr/annonces)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Annonces du CIPAC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Appels à résidences et à projets du secteur des arts visuels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cipac.net (https://cipac.net/annonces/appels)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Réseaux territoriaux d'art contemporain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Liste des réseaux régionaux (Tram, 50° Nord, a.c.b…), qui relaient les appels de leurs membres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(https://www.culture.gouv.fr/thematiques/arts-plastiques/les-arts-plastiques-en-france/reseaux-territoriaux-d-art-contemporain-en-france)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devenir•art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Centre-Val de Loire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régional des arts visuels : appels à résidence, à projets, à atelier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devenir.art (https://devenir.art/appels/)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Pôle arts visuels Pays de la Loire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Pays de la Loire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régional des arts visuels : actualités, appels, ressources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poleartsvisuels-pdl.fr (https://poleartsvisuels-pdl.fr/)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TransArtists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International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Base de données des résidences dans le monde, appels en cours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transartists.org (https://www.transartists.org/en)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Res Artis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International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Réseau mondial de résidences et annuaire de ses membres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resartis.org (https://resartis.org/)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Dispositifs publics</w:t>
      </w:r>
    </w:p>
    <w:p>
      <w:pPr>
        <w:spacing w:after="80"/>
      </w:pPr>
      <w:r>
        <w:rPr>
          <w:b w:val="0"/>
          <w:i w:val="0"/>
        </w:rPr>
        <w:t>L'État et les régions financent surtout des résidences portées par une structure (association, commune, école, université) : l'appel s'adresse au lieu, qui choisit ensuite l'artiste. À l'école, la résidence passe souvent par un contrat local d'éducation artistique (CLEA) : renseignez-vous auprès de votre DRAC.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Circulaire du 8 juin 2016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Cadre des résidences : types, bourse, rencontres rémunérées, contrat écrit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(https://www.culture.gouv.fr/Media/medias-creation-rapide/circulaire-2016-residences.pdf) (PDF)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Résidences d'artistes en territoire</w:t>
            </w:r>
            <w:r>
              <w:rPr>
                <w:b w:val="0"/>
                <w:i w:val="0"/>
                <w:sz w:val="19"/>
              </w:rPr>
              <w:t xml:space="preserve"> (ministère de la Culture)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Subvention aux structures qui accueillent un artiste ; appels de chaque DRAC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culture.gouv.fr (https://www.culture.gouv.fr/catalogue-des-demarches-et-subventions/appels-a-projets-candidatures/residences-d-artistes-en-territoire)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Programme régional de résidences d'artistes</w:t>
            </w:r>
            <w:r>
              <w:rPr>
                <w:b w:val="0"/>
                <w:i w:val="0"/>
                <w:sz w:val="19"/>
              </w:rPr>
              <w:t xml:space="preserve"> (Région Île-de-France)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Île-de-France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2 à 10 mois, demande déposée par le lieu ; 2 400 € brut par mois ; session 2026 close le 18 mai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iledefrance.fr (https://www.iledefrance.fr/aides-et-appels-a-projets/programme-regional-de-residences-dartistes-arts-plastiques-numeriques-et-urbains)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Centres d'art, écoles et lieux de création</w:t>
      </w:r>
    </w:p>
    <w:p>
      <w:pPr>
        <w:spacing w:after="80"/>
      </w:pPr>
      <w:r>
        <w:rPr>
          <w:b w:val="0"/>
          <w:i w:val="0"/>
        </w:rPr>
        <w:t>Les résidences de création : un projet de recherche, financé, sous contrat, parfois avec hébergement. Les tremplins visent les débuts de parcours : vérifiez votre éligibilité.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Artistes en résidence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Clermont-Ferrand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100 jours sans limite d'âge ni de nationalité (appel clos en février 2026) ; résidences curatoriales et croisées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artistesenresidence.fr (https://artistesenresidence.fr/fr/residences)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CENTQUATRE-PARIS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d'essai et de création, toutes disciplines ; candidatures dès le 2 novembre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104.fr (https://www.104.fr/residences-artistiques)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Fondation Fiminco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Romainville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internationale de 11 mois, sans limite d'âge ; une promotion par an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fondationfiminco.com (https://www.fondationfiminco.com/nos-programmes.html)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Cité internationale des arts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Programmes de 3 à 10 mois avec des partenaires (Académie des beaux-arts, Art Explora…) ; appels en octobre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citeinternationaledesarts.fr (https://www.citeinternationaledesarts.fr/appels-a-candidature/)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Pollen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Monflanquin (Lot-et-Garonne)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Trois mois, 3 600 € ; appel annuel, clos le 30 avril 2026 pour 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pollen-monflanquin.com (https://new.pollen-monflanquin.com/)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La synagogue de Delme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Lindre-Basse (Moselle)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Atelier-logement depuis 2002, allocation de 3 000 € ; appel 2027 clos le 4 octobre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cac-synagoguedelme.org (https://cac-synagoguedelme.org/fr/residencies)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Usine Utopik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Tessy-Bocage (Manche)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Six résidences de 54 jours par an, sans limite d'âge ; appel jusqu'au 11 octobre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usine-utopik.com (https://www.usine-utopik.com/residences/)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Ardelim</w:t>
            </w:r>
            <w:r>
              <w:rPr>
                <w:b w:val="0"/>
                <w:i w:val="0"/>
                <w:sz w:val="19"/>
              </w:rPr>
              <w:t xml:space="preserve"> (association Valimage)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Beaugency (Loiret)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annuelle en territoire, image fixe et en mouvement ; édition 2025-2026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valimage.fr (https://www.valimage.fr/diffusion/ardelim/)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cneai =, Maison Flottante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Poses (Eure)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Tremplin d'un mois pour artisans d'art et designers, 2 000 € ; troisième appel en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cneai.com (https://cneai.com/programme/appel-a-residence)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École nationale supérieure d'art et de design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Limoges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2 à 3 mois pour artistes et designers, avec un workshop pour les étudiants ; sélection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ensad-limoges.fr (https://www.ensad-limoges.fr/recherche/residences-artistes-designers/)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AADN, LabLab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Villeurbanne (Rhône)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Lieu de création numérique et immersive ; appels à projets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aadn.org (https://www.aadn.org/appels-a-projets/)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Artagon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Pantin, Marseille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Espaces de travail pour artistes en début de parcours, toutes disciplines, sur sélection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artagon.org (https://www.artagon.org/lieux/)</w:t>
            </w:r>
          </w:p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Montants et dates : ceux du dernier appel publié, à vérifier pour le suivant.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Musées, galeries et lieux municipaux</w:t>
      </w:r>
    </w:p>
    <w:p>
      <w:pPr>
        <w:spacing w:after="80"/>
      </w:pPr>
      <w:r>
        <w:rPr>
          <w:b w:val="0"/>
          <w:i w:val="0"/>
        </w:rPr>
        <w:t>Un musée, une galerie municipale ou un centre culturel relie la résidence à son territoire : médiation, ateliers, exposition finale. Proposez un atelier tiré de votre recherche.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Centre Tignous d'art contemporain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Montreuil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Six mois de recherche, 11 500 € (appel 2026) ; résidences en crèche et à l'école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centretignousdartcontemporain.fr (https://centretignousdartcontemporain.fr/residence/appels-a-residence/)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 Bief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Ambert (Puy-de-Dôme)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Papier et estampe, 8 semaines, 4 000 € ; appel annuel, clos le 28 mars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lebief.org (https://www.lebief.org/residences-en-cours/)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Musée de la céramique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Lezoux (Puy-de-Dôme)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annuelle au musée départemental ; appel 2027 clos le 28 juin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puy-de-dome.fr (https://musee-ceramique.puy-de-dome.fr/le-musee/residence-dartiste-au-musee.html)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Galerie Duchamp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Yvetot (Seine-Maritime)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de territoire « Vie commune », chaque année ; appel 2026-2027 clos le 23 août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galerie-duchamp.org (https://galerie-duchamp.org/residences-2/)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Maison Louis David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Andernos-les-Bains (Gironde)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d'automne en arts plastiques ; du 17 octobre au 21 novembre en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andernoslesbains.fr (https://www.andernoslesbains.fr/agenda/residence-dartiste-a-la-maison-louis-david/)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Résidences en entreprise</w:t>
      </w:r>
    </w:p>
    <w:p>
      <w:pPr>
        <w:spacing w:after="80"/>
      </w:pPr>
      <w:r>
        <w:rPr>
          <w:b w:val="0"/>
          <w:i w:val="0"/>
        </w:rPr>
        <w:t>Peu de programmes, souvent sur invitation. Le webinaire conseillait aussi d'écrire directement aux dirigeants de petites entreprises.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Fondation d'entreprise Hermès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dans les manufactures depuis 2010, artistes proposés par des parrains (pas d'appel)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fondationdentreprisehermes.org (https://www.fondationdentreprisehermes.org/fr/programme/residences-dartistes)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Mécènes du Sud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Marseille, Montpellier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Collectif d'entreprises mécènes : appel à résidence en entreprise d'avril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mecenesdusud.fr (http://www.mecenesdusud.fr/entreprises-mecenes/art-et-entreprise.html)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Zébra3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Bordeaux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art et entreprise en Nouvelle-Aquitaine ; dernière repérée : 2025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zebra3.org (https://www.zebra3.org/residence-art-entreprise)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Universités et recherche</w:t>
      </w:r>
    </w:p>
    <w:p>
      <w:pPr>
        <w:spacing w:after="80"/>
      </w:pPr>
      <w:r>
        <w:rPr>
          <w:b w:val="0"/>
          <w:i w:val="0"/>
        </w:rPr>
        <w:t>Les universités accueillent des artistes par leur service culturel ou dans leurs laboratoires, souvent avec la DRAC. Une lettre spontanée au service culturel de l'université de votre région peut aboutir.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Université de Poitiers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Poitiers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résidence par an depuis 2016 ; 2026-2027 d'octobre à février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univ-poitiers.fr (https://www.univ-poitiers.fr/vivre-les-campus/sortir-culture/residences-dartistes/)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Nantes Université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Nantes, La Roche-sur-Yon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et créations partagées sur les campus (2023-2026)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univ-nantes.fr (https://www.univ-nantes.fr/vie-de-campus/culture-sport/residences-et-creations-partagees)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Université de Tours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Tours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en laboratoire avec la DRAC Centre-Val de Loire ; 2025-2026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univ-tours.fr (https://culture.univ-tours.fr/residence-2025-2026)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CY Cergy Paris Université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Cergy (Val-d'Oise)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de création d'artistes et de compagnies ; saison 2026-2027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cyu.fr (https://www.cyu.fr/vie-campus/culture)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Université de Montpellier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Montpellier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sur appel autour d'un thème (art et géologie en 2026)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umontpellier.fr (https://art.edu.umontpellier.fr/residences-dartistes/)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Sorbonne Université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Paris, Roscoff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en laboratoire (mathématiques, Station biologique de Roscoff en 2026)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sorbonne-universite.fr (https://www.sorbonne-universite.fr/la-culture/programmation-artistique-et-culturelle/residences-dartistes)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8  </w:t>
      </w:r>
      <w:r>
        <w:rPr>
          <w:rFonts w:ascii="Georgia" w:hAnsi="Georgia"/>
          <w:b/>
          <w:color w:val="14304F"/>
          <w:sz w:val="28"/>
        </w:rPr>
        <w:t>Colonies d'artistes et résidences d'accueil</w:t>
      </w:r>
    </w:p>
    <w:p>
      <w:pPr>
        <w:spacing w:after="80"/>
      </w:pPr>
      <w:r>
        <w:rPr>
          <w:b w:val="0"/>
          <w:i w:val="0"/>
        </w:rPr>
        <w:t>La forme la plus ancienne et la plus simple : un temps de recherche, parfois à vos frais, riche en rencontres.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Moly-Sabata</w:t>
            </w:r>
            <w:r>
              <w:rPr>
                <w:b w:val="0"/>
                <w:i w:val="0"/>
                <w:sz w:val="19"/>
              </w:rPr>
              <w:t xml:space="preserve"> (Fondation des Artistes)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Sablons (Isère)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d'artistes depuis 1927, sur invitation ; rendez-vous publics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moly-sabata.com (https://www.moly-sabata.com/)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Les Ateliers des Arques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Les Arques (Lot)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 collective au village au printemps et en été ; un mois de dessin en septembre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ateliersdesarques.com (https://ateliersdesarques.com/residences-et-expositions)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EuroArt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Europe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Fédération européenne des colonies d'artistes (47 colonies dans 13 pays)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euroart.eu (https://www.euroart.eu/)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Association Tournefou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Aix-Villemaur-Pâlis (Aube)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Accueil toute l'année, à vos frais ou avec bourse ; deux mois de céramique avec le musée Camille Claudel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association-tournefou.com (https://www.association-tournefou.com/les-residences/)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Villa Belleville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Paris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Ateliers temporaires de 3 ou 6 mois ; appel clos le 4 octobre 2026 pour 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villabelleville.org (https://www.villabelleville.org/)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Hostanartist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France et étranger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Plateforme associative et gratuite de résidences chez l'habitant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hostanartist.com (https://www.hostanartist.com/fr/)</w:t>
            </w:r>
          </w:p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9  </w:t>
      </w:r>
      <w:r>
        <w:rPr>
          <w:rFonts w:ascii="Georgia" w:hAnsi="Georgia"/>
          <w:b/>
          <w:color w:val="14304F"/>
          <w:sz w:val="28"/>
        </w:rPr>
        <w:t>Quelques résidences à l'étranger</w:t>
      </w:r>
    </w:p>
    <w:p>
      <w:pPr>
        <w:spacing w:after="80"/>
      </w:pPr>
      <w:r>
        <w:rPr>
          <w:b w:val="0"/>
          <w:i w:val="0"/>
        </w:rPr>
        <w:t>Quelques repères (la fiche n° 25 traite l'international). Cherchez aussi « résidence d'artiste » avec le nom d'une ville et « Institut français » ou « Alliance française 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Structure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qu'on y trouve</w:t>
            </w:r>
          </w:p>
        </w:tc>
        <w:tc>
          <w:tcPr>
            <w:tcW w:type="dxa" w:w="2466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Lien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Villa Médicis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Rome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Concours annuel des pensionnaires (voir la fiche n° 32)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villamedici.it (https://villamedici.it/programme_residence/concours-des-pensionnaires/)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Casa de Velázquez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Madrid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Jusqu'à onze mois ; appel 2027-2028 du 19 octobre au 27 novembre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casadevelazquez.org (https://www.casadevelazquez.org/creation-artistique/appels)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Villa Kujoyama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Kyoto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Ouverte aussi aux métiers d'art et aux duos franco-japonais ; appel 2028 en 2027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villakujoyama.jp (https://villakujoyama.jp/programme-de-residence/)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Villa Albertine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États-Unis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de recherche d'un à trois mois ; appel 2027 clos le 29 janvier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villa-albertine.org (https://villa-albertine.org/va/professionals/general-call-for-applications-2027-residencies/)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CEAAC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Strasbourg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Résidences à Francfort et à Prague ; appels jusqu'au 11 octobre et au 15 novembre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ceaac.org (https://ceaac.org/fr/)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RAVI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Liège (Belgique)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Ateliers-logements en résidence ; appel prolongé jusqu'au 16 octobre 2026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ravi-liege.eu (https://www.ravi-liege.eu/)</w:t>
            </w:r>
          </w:p>
        </w:tc>
      </w:tr>
      <w:tr>
        <w:tc>
          <w:tcPr>
            <w:tcW w:type="dxa" w:w="2466"/>
          </w:tcPr>
          <w:p>
            <w:r>
              <w:rPr>
                <w:b/>
                <w:i w:val="0"/>
                <w:sz w:val="19"/>
              </w:rPr>
              <w:t>EKWC</w:t>
            </w:r>
            <w:r>
              <w:rPr>
                <w:b w:val="0"/>
                <w:i w:val="0"/>
                <w:sz w:val="19"/>
              </w:rPr>
              <w:t>, centre européen de la céramique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Oisterwijk (Pays-Bas)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Une soixantaine de résidents par an, séjour à financer ; appel 2027-2028</w:t>
            </w:r>
          </w:p>
        </w:tc>
        <w:tc>
          <w:tcPr>
            <w:tcW w:type="dxa" w:w="2466"/>
          </w:tcPr>
          <w:p>
            <w:r>
              <w:rPr>
                <w:b w:val="0"/>
                <w:i w:val="0"/>
                <w:sz w:val="19"/>
              </w:rPr>
              <w:t>ekwc.nl (https://ekwc.nl/en/)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RÉSIDENCES THÉMATIQUES : VOIR LES AUTRES ANNUAIRES</w:t>
            </w:r>
          </w:p>
          <w:p>
            <w:r>
              <w:rPr>
                <w:b w:val="0"/>
                <w:i w:val="0"/>
                <w:sz w:val="19"/>
              </w:rPr>
              <w:t>Art et santé : fiche n° 28. Culture-Justice : n° 29. Écologie : n° 30. Ruralité : n° 31. Patrimoine : n° 32. International : n° 25. Appels à projets : n° 26. Micro-édition : n° 19.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lacondamine.org/ressources-artistes/articles/candidater-residence/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27, d'après le webinaire de Pierre-Benoit Roux du 18 avril 2024. Liens vérifiés le 4 octobre 2026.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Annuaire des résidences d'artistes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