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26 · Annuaire · Financer et candidater</w:t>
      </w:r>
    </w:p>
    <w:p>
      <w:r>
        <w:rPr>
          <w:rFonts w:ascii="Georgia" w:hAnsi="Georgia"/>
          <w:b/>
          <w:color w:val="14304F"/>
          <w:sz w:val="44"/>
        </w:rPr>
        <w:t>Annuaire : où trouver les appels à projets</w:t>
      </w:r>
    </w:p>
    <w:p>
      <w:pPr>
        <w:spacing w:after="80"/>
      </w:pPr>
      <w:r>
        <w:rPr>
          <w:b w:val="0"/>
          <w:i w:val="0"/>
          <w:color w:val="444444"/>
          <w:sz w:val="22"/>
        </w:rPr>
        <w:t>Aucun site ne recense tous les appels : il s'agit de savoir où chercher. Cette fiche ne donne pas d'appels, qui périment, mais les sources où ils paraissent, du local à l'international : agendas nationaux, ministère et Cnap, régions et communes, réseaux régionaux d'arts visuels, commande publique et 1 % artistique, dispositifs interministériels, fondations et sociétés d'auteurs. Elle prolonge le compte rendu du webinaire « Comment choisir et répondre à un appel à projet en 2024 ? ». Liens vérifiés le 4 octobre 2026 ; un appel récurrent est donné avec sa dernière édition.</w:t>
      </w:r>
    </w:p>
    <w:p>
      <w:pPr>
        <w:spacing w:before="280" w:after="120"/>
      </w:pPr>
      <w:r>
        <w:rPr>
          <w:b/>
          <w:color w:val="9A6420"/>
          <w:sz w:val="28"/>
        </w:rPr>
        <w:t xml:space="preserve">1  </w:t>
      </w:r>
      <w:r>
        <w:rPr>
          <w:rFonts w:ascii="Georgia" w:hAnsi="Georgia"/>
          <w:b/>
          <w:color w:val="14304F"/>
          <w:sz w:val="28"/>
        </w:rPr>
        <w:t>Mode d'emploi</w:t>
      </w:r>
    </w:p>
    <w:p>
      <w:pPr>
        <w:spacing w:after="80"/>
      </w:pPr>
      <w:r>
        <w:rPr>
          <w:b w:val="0"/>
          <w:i w:val="0"/>
        </w:rPr>
        <w:t>Le compte rendu du webinaire donne la méthode ; en voici les quatre gestes, avec les sections de l'annuaire qui servent à chacun.</w:t>
      </w:r>
    </w:p>
    <w:p>
      <w:pPr>
        <w:spacing w:after="60"/>
      </w:pPr>
      <w:r>
        <w:rPr>
          <w:b/>
          <w:color w:val="9A6420"/>
        </w:rPr>
        <w:t xml:space="preserve">1. </w:t>
      </w:r>
      <w:r>
        <w:rPr>
          <w:b/>
          <w:i w:val="0"/>
          <w:color w:val="14304F"/>
        </w:rPr>
        <w:t xml:space="preserve">Organiser sa veille. </w:t>
      </w:r>
      <w:r>
        <w:rPr>
          <w:b w:val="0"/>
          <w:i w:val="0"/>
        </w:rPr>
        <w:t>Créez une adresse dédiée ; abonnez-vous à des lettres de toutes les échelles (Cnap, catalogue du ministère, votre réseau régional) et créez des alertes sur les plateformes de marchés publics. Centralisez tout dans un tableur (nom, dates, critères, mots-clés, montant, récurrence) et reportez les échéances dans votre agenda.</w:t>
      </w:r>
    </w:p>
    <w:p>
      <w:pPr>
        <w:spacing w:after="60"/>
      </w:pPr>
      <w:r>
        <w:rPr>
          <w:b/>
          <w:color w:val="9A6420"/>
        </w:rPr>
        <w:t xml:space="preserve">2. </w:t>
      </w:r>
      <w:r>
        <w:rPr>
          <w:b/>
          <w:i w:val="0"/>
          <w:color w:val="14304F"/>
        </w:rPr>
        <w:t xml:space="preserve">Choisir. </w:t>
      </w:r>
      <w:r>
        <w:rPr>
          <w:b w:val="0"/>
          <w:i w:val="0"/>
        </w:rPr>
        <w:t>Une quinzaine d'appels par an, à votre échelle, dans votre champ et sur vos thèmes ; candidatez plusieurs fois aux mêmes. Commencez local : un mot-clé de votre spécialité associé à votre territoire mène souvent au site d'un réseau régional (section 5).</w:t>
      </w:r>
    </w:p>
    <w:p>
      <w:pPr>
        <w:spacing w:after="60"/>
      </w:pPr>
      <w:r>
        <w:rPr>
          <w:b/>
          <w:color w:val="9A6420"/>
        </w:rPr>
        <w:t xml:space="preserve">3. </w:t>
      </w:r>
      <w:r>
        <w:rPr>
          <w:b/>
          <w:i w:val="0"/>
          <w:color w:val="14304F"/>
        </w:rPr>
        <w:t xml:space="preserve">Remonter aux sources. </w:t>
      </w:r>
      <w:r>
        <w:rPr>
          <w:b w:val="0"/>
          <w:i w:val="0"/>
        </w:rPr>
        <w:t>Un appel a presque toujours plusieurs financeurs : regardez les logos, chacun publie ses propres appels. Beaucoup ne sont jamais publiés : seuls les échanges avec les lieux et les associations de votre territoire permettent de les connaître.</w:t>
      </w:r>
    </w:p>
    <w:p>
      <w:pPr>
        <w:spacing w:after="60"/>
      </w:pPr>
      <w:r>
        <w:rPr>
          <w:b/>
          <w:color w:val="9A6420"/>
        </w:rPr>
        <w:t xml:space="preserve">4. </w:t>
      </w:r>
      <w:r>
        <w:rPr>
          <w:b/>
          <w:i w:val="0"/>
          <w:color w:val="14304F"/>
        </w:rPr>
        <w:t xml:space="preserve">Lire avant de répondre. </w:t>
      </w:r>
      <w:r>
        <w:rPr>
          <w:b w:val="0"/>
          <w:i w:val="0"/>
        </w:rPr>
        <w:t>Qui publie, pour qui, pourquoi ; critères d'éligibilité et d'analyse ; jury et lauréats : la fiche n° 14 se remplit l'appel sous les yeux. On découvre souvent un appel la veille de sa clôture : notez-le, la plupart reviennent ; pensez vos candidatures sur deux ans.</w:t>
      </w:r>
    </w:p>
    <w:p>
      <w:pPr>
        <w:spacing w:after="80"/>
      </w:pPr>
      <w:r>
        <w:rPr>
          <w:b w:val="0"/>
          <w:i w:val="0"/>
        </w:rPr>
        <w:t>Les prix ont leur annuaire (fiche n° 24), comme les résidences (n° 27), l'international (n° 25), l'art et la santé (n° 28), Culture-Justice (n° 29), l'écologie (n° 30), la ruralité (n° 31) et le patrimoine (n° 32) : celle-ci n'en reprend que les portes d'entrée.</w:t>
      </w:r>
    </w:p>
    <w:p>
      <w:pPr>
        <w:spacing w:before="280" w:after="120"/>
      </w:pPr>
      <w:r>
        <w:rPr>
          <w:b/>
          <w:color w:val="9A6420"/>
          <w:sz w:val="28"/>
        </w:rPr>
        <w:t xml:space="preserve">2  </w:t>
      </w:r>
      <w:r>
        <w:rPr>
          <w:rFonts w:ascii="Georgia" w:hAnsi="Georgia"/>
          <w:b/>
          <w:color w:val="14304F"/>
          <w:sz w:val="28"/>
        </w:rPr>
        <w:t>Les agendas nationaux d'appels</w:t>
      </w:r>
    </w:p>
    <w:p>
      <w:pPr>
        <w:spacing w:after="80"/>
      </w:pPr>
      <w:r>
        <w:rPr>
          <w:b w:val="0"/>
          <w:i w:val="0"/>
        </w:rPr>
        <w:t>Ils recensent les appels que leur transmettent les lieux, avec leur date limite, et se recoupent en partie : retenez ceux qui couvrent votre discipline.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Cnap</w:t>
            </w:r>
            <w:r>
              <w:rPr>
                <w:b w:val="0"/>
                <w:i w:val="0"/>
                <w:sz w:val="19"/>
              </w:rPr>
              <w:t>, annonces</w:t>
            </w:r>
          </w:p>
        </w:tc>
        <w:tc>
          <w:tcPr>
            <w:tcW w:type="dxa" w:w="2466"/>
          </w:tcPr>
          <w:p>
            <w:r>
              <w:rPr>
                <w:b w:val="0"/>
                <w:i w:val="0"/>
                <w:sz w:val="19"/>
              </w:rPr>
              <w:t>France</w:t>
            </w:r>
          </w:p>
        </w:tc>
        <w:tc>
          <w:tcPr>
            <w:tcW w:type="dxa" w:w="2466"/>
          </w:tcPr>
          <w:p>
            <w:r>
              <w:rPr>
                <w:b w:val="0"/>
                <w:i w:val="0"/>
                <w:sz w:val="19"/>
              </w:rPr>
              <w:t>Appels à candidatures et à projets, 1 % artistique, bourses et prix, résidences, espaces de travail, emplois ; filtre par type ; lettre d'information</w:t>
            </w:r>
          </w:p>
        </w:tc>
        <w:tc>
          <w:tcPr>
            <w:tcW w:type="dxa" w:w="2466"/>
          </w:tcPr>
          <w:p>
            <w:r>
              <w:rPr>
                <w:b w:val="0"/>
                <w:i w:val="0"/>
                <w:sz w:val="19"/>
              </w:rPr>
              <w:t>cnap.fr (https://www.cnap.fr/annonces)</w:t>
            </w:r>
          </w:p>
        </w:tc>
      </w:tr>
      <w:tr>
        <w:tc>
          <w:tcPr>
            <w:tcW w:type="dxa" w:w="2466"/>
          </w:tcPr>
          <w:p>
            <w:r>
              <w:rPr>
                <w:b/>
                <w:i w:val="0"/>
                <w:sz w:val="19"/>
              </w:rPr>
              <w:t>CIPAC</w:t>
            </w:r>
            <w:r>
              <w:rPr>
                <w:b w:val="0"/>
                <w:i w:val="0"/>
                <w:sz w:val="19"/>
              </w:rPr>
              <w:t>, fédération des professionnels de l'art contemporain</w:t>
            </w:r>
          </w:p>
        </w:tc>
        <w:tc>
          <w:tcPr>
            <w:tcW w:type="dxa" w:w="2466"/>
          </w:tcPr>
          <w:p>
            <w:r>
              <w:rPr>
                <w:b w:val="0"/>
                <w:i w:val="0"/>
                <w:sz w:val="19"/>
              </w:rPr>
              <w:t>France</w:t>
            </w:r>
          </w:p>
        </w:tc>
        <w:tc>
          <w:tcPr>
            <w:tcW w:type="dxa" w:w="2466"/>
          </w:tcPr>
          <w:p>
            <w:r>
              <w:rPr>
                <w:b w:val="0"/>
                <w:i w:val="0"/>
                <w:sz w:val="19"/>
              </w:rPr>
              <w:t>Appels classés par type (résidences, commandes et 1 %, marchés publics, prix et bourses), avec date limite</w:t>
            </w:r>
          </w:p>
        </w:tc>
        <w:tc>
          <w:tcPr>
            <w:tcW w:type="dxa" w:w="2466"/>
          </w:tcPr>
          <w:p>
            <w:r>
              <w:rPr>
                <w:b w:val="0"/>
                <w:i w:val="0"/>
                <w:sz w:val="19"/>
              </w:rPr>
              <w:t>cipac.net (https://cipac.net/annonces/appels)</w:t>
            </w:r>
          </w:p>
        </w:tc>
      </w:tr>
      <w:tr>
        <w:tc>
          <w:tcPr>
            <w:tcW w:type="dxa" w:w="2466"/>
          </w:tcPr>
          <w:p>
            <w:r>
              <w:rPr>
                <w:b/>
                <w:i w:val="0"/>
                <w:sz w:val="19"/>
              </w:rPr>
              <w:t>DCA</w:t>
            </w:r>
            <w:r>
              <w:rPr>
                <w:b w:val="0"/>
                <w:i w:val="0"/>
                <w:sz w:val="19"/>
              </w:rPr>
              <w:t>, association de développement des centres d'art contemporain</w:t>
            </w:r>
          </w:p>
        </w:tc>
        <w:tc>
          <w:tcPr>
            <w:tcW w:type="dxa" w:w="2466"/>
          </w:tcPr>
          <w:p>
            <w:r>
              <w:rPr>
                <w:b w:val="0"/>
                <w:i w:val="0"/>
                <w:sz w:val="19"/>
              </w:rPr>
              <w:t>France</w:t>
            </w:r>
          </w:p>
        </w:tc>
        <w:tc>
          <w:tcPr>
            <w:tcW w:type="dxa" w:w="2466"/>
          </w:tcPr>
          <w:p>
            <w:r>
              <w:rPr>
                <w:b w:val="0"/>
                <w:i w:val="0"/>
                <w:sz w:val="19"/>
              </w:rPr>
              <w:t>Annonces des centres d'art du réseau : résidences, appels à candidatures</w:t>
            </w:r>
          </w:p>
        </w:tc>
        <w:tc>
          <w:tcPr>
            <w:tcW w:type="dxa" w:w="2466"/>
          </w:tcPr>
          <w:p>
            <w:r>
              <w:rPr>
                <w:b w:val="0"/>
                <w:i w:val="0"/>
                <w:sz w:val="19"/>
              </w:rPr>
              <w:t>dca-art.com (https://dca-art.com/ressources/annonces)</w:t>
            </w:r>
          </w:p>
        </w:tc>
      </w:tr>
      <w:tr>
        <w:tc>
          <w:tcPr>
            <w:tcW w:type="dxa" w:w="2466"/>
          </w:tcPr>
          <w:p>
            <w:r>
              <w:rPr>
                <w:b/>
                <w:i w:val="0"/>
                <w:sz w:val="19"/>
              </w:rPr>
              <w:t>Réseau Documents d'artistes</w:t>
            </w:r>
          </w:p>
        </w:tc>
        <w:tc>
          <w:tcPr>
            <w:tcW w:type="dxa" w:w="2466"/>
          </w:tcPr>
          <w:p>
            <w:r>
              <w:rPr>
                <w:b w:val="0"/>
                <w:i w:val="0"/>
                <w:sz w:val="19"/>
              </w:rPr>
              <w:t>France</w:t>
            </w:r>
          </w:p>
        </w:tc>
        <w:tc>
          <w:tcPr>
            <w:tcW w:type="dxa" w:w="2466"/>
          </w:tcPr>
          <w:p>
            <w:r>
              <w:rPr>
                <w:b w:val="0"/>
                <w:i w:val="0"/>
                <w:sz w:val="19"/>
              </w:rPr>
              <w:t>Appels à projets relayés (1 % artistique, résidences) ; lettre d'information</w:t>
            </w:r>
          </w:p>
        </w:tc>
        <w:tc>
          <w:tcPr>
            <w:tcW w:type="dxa" w:w="2466"/>
          </w:tcPr>
          <w:p>
            <w:r>
              <w:rPr>
                <w:b w:val="0"/>
                <w:i w:val="0"/>
                <w:sz w:val="19"/>
              </w:rPr>
              <w:t>reseau-dda.org (https://reseau-dda.org/fr/calls)</w:t>
            </w:r>
          </w:p>
        </w:tc>
      </w:tr>
      <w:tr>
        <w:tc>
          <w:tcPr>
            <w:tcW w:type="dxa" w:w="2466"/>
          </w:tcPr>
          <w:p>
            <w:r>
              <w:rPr>
                <w:b/>
                <w:i w:val="0"/>
                <w:sz w:val="19"/>
              </w:rPr>
              <w:t>Manifestampe</w:t>
            </w:r>
            <w:r>
              <w:rPr>
                <w:b w:val="0"/>
                <w:i w:val="0"/>
                <w:sz w:val="19"/>
              </w:rPr>
              <w:t>, fédération nationale de l'estampe</w:t>
            </w:r>
          </w:p>
        </w:tc>
        <w:tc>
          <w:tcPr>
            <w:tcW w:type="dxa" w:w="2466"/>
          </w:tcPr>
          <w:p>
            <w:r>
              <w:rPr>
                <w:b w:val="0"/>
                <w:i w:val="0"/>
                <w:sz w:val="19"/>
              </w:rPr>
              <w:t>France</w:t>
            </w:r>
          </w:p>
        </w:tc>
        <w:tc>
          <w:tcPr>
            <w:tcW w:type="dxa" w:w="2466"/>
          </w:tcPr>
          <w:p>
            <w:r>
              <w:rPr>
                <w:b w:val="0"/>
                <w:i w:val="0"/>
                <w:sz w:val="19"/>
              </w:rPr>
              <w:t>Annonces pour l'estampe : expositions, appels à participation, stages, résidences ; certaines réservées aux adhérents</w:t>
            </w:r>
          </w:p>
        </w:tc>
        <w:tc>
          <w:tcPr>
            <w:tcW w:type="dxa" w:w="2466"/>
          </w:tcPr>
          <w:p>
            <w:r>
              <w:rPr>
                <w:b w:val="0"/>
                <w:i w:val="0"/>
                <w:sz w:val="19"/>
              </w:rPr>
              <w:t>manifestampe.org (https://www.manifestampe.org/annonces)</w:t>
            </w:r>
          </w:p>
        </w:tc>
      </w:tr>
      <w:tr>
        <w:tc>
          <w:tcPr>
            <w:tcW w:type="dxa" w:w="2466"/>
          </w:tcPr>
          <w:p>
            <w:r>
              <w:rPr>
                <w:b/>
                <w:i w:val="0"/>
                <w:sz w:val="19"/>
              </w:rPr>
              <w:t>Arts en résidence</w:t>
            </w:r>
            <w:r>
              <w:rPr>
                <w:b w:val="0"/>
                <w:i w:val="0"/>
                <w:sz w:val="19"/>
              </w:rPr>
              <w:t>, réseau national des résidences d'arts visuels</w:t>
            </w:r>
          </w:p>
        </w:tc>
        <w:tc>
          <w:tcPr>
            <w:tcW w:type="dxa" w:w="2466"/>
          </w:tcPr>
          <w:p>
            <w:r>
              <w:rPr>
                <w:b w:val="0"/>
                <w:i w:val="0"/>
                <w:sz w:val="19"/>
              </w:rPr>
              <w:t>France</w:t>
            </w:r>
          </w:p>
        </w:tc>
        <w:tc>
          <w:tcPr>
            <w:tcW w:type="dxa" w:w="2466"/>
          </w:tcPr>
          <w:p>
            <w:r>
              <w:rPr>
                <w:b w:val="0"/>
                <w:i w:val="0"/>
                <w:sz w:val="19"/>
              </w:rPr>
              <w:t>Annonces de ses membres ; voir la fiche n° 27</w:t>
            </w:r>
          </w:p>
        </w:tc>
        <w:tc>
          <w:tcPr>
            <w:tcW w:type="dxa" w:w="2466"/>
          </w:tcPr>
          <w:p>
            <w:r>
              <w:rPr>
                <w:b w:val="0"/>
                <w:i w:val="0"/>
                <w:sz w:val="19"/>
              </w:rPr>
              <w:t>artsenresidence.fr (https://www.artsenresidence.fr/)</w:t>
            </w:r>
          </w:p>
        </w:tc>
      </w:tr>
      <w:tr>
        <w:tc>
          <w:tcPr>
            <w:tcW w:type="dxa" w:w="2466"/>
          </w:tcPr>
          <w:p>
            <w:r>
              <w:rPr>
                <w:b/>
                <w:i w:val="0"/>
                <w:sz w:val="19"/>
              </w:rPr>
              <w:t>Atlas des autres territoires de l'art</w:t>
            </w:r>
            <w:r>
              <w:rPr>
                <w:b w:val="0"/>
                <w:i w:val="0"/>
                <w:sz w:val="19"/>
              </w:rPr>
              <w:t xml:space="preserve"> (Fraap)</w:t>
            </w:r>
          </w:p>
        </w:tc>
        <w:tc>
          <w:tcPr>
            <w:tcW w:type="dxa" w:w="2466"/>
          </w:tcPr>
          <w:p>
            <w:r>
              <w:rPr>
                <w:b w:val="0"/>
                <w:i w:val="0"/>
                <w:sz w:val="19"/>
              </w:rPr>
              <w:t>France</w:t>
            </w:r>
          </w:p>
        </w:tc>
        <w:tc>
          <w:tcPr>
            <w:tcW w:type="dxa" w:w="2466"/>
          </w:tcPr>
          <w:p>
            <w:r>
              <w:rPr>
                <w:b w:val="0"/>
                <w:i w:val="0"/>
                <w:sz w:val="19"/>
              </w:rPr>
              <w:t>Carte de plus d'un millier de structures : les lieux et associations proches de vous, qui lancent leurs propres appels</w:t>
            </w:r>
          </w:p>
        </w:tc>
        <w:tc>
          <w:tcPr>
            <w:tcW w:type="dxa" w:w="2466"/>
          </w:tcPr>
          <w:p>
            <w:r>
              <w:rPr>
                <w:b w:val="0"/>
                <w:i w:val="0"/>
                <w:sz w:val="19"/>
              </w:rPr>
              <w:t>atlas-ata.fr (https://atlas-ata.fr/)</w:t>
            </w:r>
          </w:p>
        </w:tc>
      </w:tr>
    </w:tbl>
    <w:p>
      <w:pPr>
        <w:spacing w:before="280" w:after="120"/>
      </w:pPr>
      <w:r>
        <w:rPr>
          <w:b/>
          <w:color w:val="9A6420"/>
          <w:sz w:val="28"/>
        </w:rPr>
        <w:t xml:space="preserve">3  </w:t>
      </w:r>
      <w:r>
        <w:rPr>
          <w:rFonts w:ascii="Georgia" w:hAnsi="Georgia"/>
          <w:b/>
          <w:color w:val="14304F"/>
          <w:sz w:val="28"/>
        </w:rPr>
        <w:t>Ministère de la Culture, DRAC et Cnap</w:t>
      </w:r>
    </w:p>
    <w:p>
      <w:pPr>
        <w:spacing w:after="80"/>
      </w:pPr>
      <w:r>
        <w:rPr>
          <w:b w:val="0"/>
          <w:i w:val="0"/>
        </w:rPr>
        <w:t>Le « in » : le ministère, ses directions régionales des affaires culturelles (DRAC) et le Centre national des arts plastiques. Leurs aides aux artistes reviennent chaque année à des dates proches ; les subventions des DRAC aux projets passent par une structure, d'où l'intérêt d'un collectif constitué en association.</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Source ou aide</w:t>
            </w:r>
          </w:p>
        </w:tc>
        <w:tc>
          <w:tcPr>
            <w:tcW w:type="dxa" w:w="2466"/>
            <w:shd w:val="clear" w:color="auto" w:fill="e4eaf3"/>
          </w:tcPr>
          <w:p>
            <w:r>
              <w:rPr>
                <w:b/>
                <w:i w:val="0"/>
                <w:color w:val="14304F"/>
                <w:sz w:val="19"/>
              </w:rPr>
              <w:t>Pour qui, quoi</w:t>
            </w:r>
          </w:p>
        </w:tc>
        <w:tc>
          <w:tcPr>
            <w:tcW w:type="dxa" w:w="2466"/>
            <w:shd w:val="clear" w:color="auto" w:fill="e4eaf3"/>
          </w:tcPr>
          <w:p>
            <w:r>
              <w:rPr>
                <w:b/>
                <w:i w:val="0"/>
                <w:color w:val="14304F"/>
                <w:sz w:val="19"/>
              </w:rPr>
              <w:t>Calendrier, dernière édition</w:t>
            </w:r>
          </w:p>
        </w:tc>
        <w:tc>
          <w:tcPr>
            <w:tcW w:type="dxa" w:w="2466"/>
            <w:shd w:val="clear" w:color="auto" w:fill="e4eaf3"/>
          </w:tcPr>
          <w:p>
            <w:r>
              <w:rPr>
                <w:b/>
                <w:i w:val="0"/>
                <w:color w:val="14304F"/>
                <w:sz w:val="19"/>
              </w:rPr>
              <w:t>Lien</w:t>
            </w:r>
          </w:p>
        </w:tc>
      </w:tr>
      <w:tr>
        <w:tc>
          <w:tcPr>
            <w:tcW w:type="dxa" w:w="2466"/>
          </w:tcPr>
          <w:p>
            <w:r>
              <w:rPr>
                <w:b/>
                <w:i w:val="0"/>
                <w:sz w:val="19"/>
              </w:rPr>
              <w:t>Catalogue des démarches et subventions</w:t>
            </w:r>
            <w:r>
              <w:rPr>
                <w:b w:val="0"/>
                <w:i w:val="0"/>
                <w:sz w:val="19"/>
              </w:rPr>
              <w:t xml:space="preserve"> (ministère)</w:t>
            </w:r>
          </w:p>
        </w:tc>
        <w:tc>
          <w:tcPr>
            <w:tcW w:type="dxa" w:w="2466"/>
          </w:tcPr>
          <w:p>
            <w:r>
              <w:rPr>
                <w:b w:val="0"/>
                <w:i w:val="0"/>
                <w:sz w:val="19"/>
              </w:rPr>
              <w:t>Les appels du ministère et des DRAC, filtrables par type, région et bénéficiaire ; lettre d'information</w:t>
            </w:r>
          </w:p>
        </w:tc>
        <w:tc>
          <w:tcPr>
            <w:tcW w:type="dxa" w:w="2466"/>
          </w:tcPr>
          <w:p>
            <w:r>
              <w:rPr>
                <w:b w:val="0"/>
                <w:i w:val="0"/>
                <w:sz w:val="19"/>
              </w:rPr>
              <w:t>En continu</w:t>
            </w:r>
          </w:p>
        </w:tc>
        <w:tc>
          <w:tcPr>
            <w:tcW w:type="dxa" w:w="2466"/>
          </w:tcPr>
          <w:p>
            <w:r>
              <w:rPr>
                <w:b w:val="0"/>
                <w:i w:val="0"/>
                <w:sz w:val="19"/>
              </w:rPr>
              <w:t>culture.gouv.fr (https://www.culture.gouv.fr/catalogue-des-demarches-et-subventions)</w:t>
            </w:r>
          </w:p>
        </w:tc>
      </w:tr>
      <w:tr>
        <w:tc>
          <w:tcPr>
            <w:tcW w:type="dxa" w:w="2466"/>
          </w:tcPr>
          <w:p>
            <w:r>
              <w:rPr>
                <w:b/>
                <w:i w:val="0"/>
                <w:sz w:val="19"/>
              </w:rPr>
              <w:t>Les DRAC</w:t>
            </w:r>
            <w:r>
              <w:rPr>
                <w:b w:val="0"/>
                <w:i w:val="0"/>
                <w:sz w:val="19"/>
              </w:rPr>
              <w:t>, sites régionaux</w:t>
            </w:r>
          </w:p>
        </w:tc>
        <w:tc>
          <w:tcPr>
            <w:tcW w:type="dxa" w:w="2466"/>
          </w:tcPr>
          <w:p>
            <w:r>
              <w:rPr>
                <w:b w:val="0"/>
                <w:i w:val="0"/>
                <w:sz w:val="19"/>
              </w:rPr>
              <w:t>Les aides et appels propres à chaque région</w:t>
            </w:r>
          </w:p>
        </w:tc>
        <w:tc>
          <w:tcPr>
            <w:tcW w:type="dxa" w:w="2466"/>
          </w:tcPr>
          <w:p>
            <w:r>
              <w:rPr>
                <w:b w:val="0"/>
                <w:i w:val="0"/>
                <w:sz w:val="19"/>
              </w:rPr>
              <w:t>Selon la région</w:t>
            </w:r>
          </w:p>
        </w:tc>
        <w:tc>
          <w:tcPr>
            <w:tcW w:type="dxa" w:w="2466"/>
          </w:tcPr>
          <w:p>
            <w:r>
              <w:rPr>
                <w:b w:val="0"/>
                <w:i w:val="0"/>
                <w:sz w:val="19"/>
              </w:rPr>
              <w:t>culture.gouv.fr (https://www.culture.gouv.fr/regions)</w:t>
            </w:r>
          </w:p>
        </w:tc>
      </w:tr>
      <w:tr>
        <w:tc>
          <w:tcPr>
            <w:tcW w:type="dxa" w:w="2466"/>
          </w:tcPr>
          <w:p>
            <w:r>
              <w:rPr>
                <w:b/>
                <w:i w:val="0"/>
                <w:sz w:val="19"/>
              </w:rPr>
              <w:t>Aide individuelle à la création (AIC)</w:t>
            </w:r>
            <w:r>
              <w:rPr>
                <w:b w:val="0"/>
                <w:i w:val="0"/>
                <w:sz w:val="19"/>
              </w:rPr>
              <w:t>, DRAC</w:t>
            </w:r>
          </w:p>
        </w:tc>
        <w:tc>
          <w:tcPr>
            <w:tcW w:type="dxa" w:w="2466"/>
          </w:tcPr>
          <w:p>
            <w:r>
              <w:rPr>
                <w:b w:val="0"/>
                <w:i w:val="0"/>
                <w:sz w:val="19"/>
              </w:rPr>
              <w:t>Artistes : un projet ou une recherche, sans obligation d'aboutir à une œuvre ; 8 000 € au plus</w:t>
            </w:r>
          </w:p>
        </w:tc>
        <w:tc>
          <w:tcPr>
            <w:tcW w:type="dxa" w:w="2466"/>
          </w:tcPr>
          <w:p>
            <w:r>
              <w:rPr>
                <w:b w:val="0"/>
                <w:i w:val="0"/>
                <w:sz w:val="19"/>
              </w:rPr>
              <w:t>Édition 2026 : du 2 janvier au 28 février</w:t>
            </w:r>
          </w:p>
        </w:tc>
        <w:tc>
          <w:tcPr>
            <w:tcW w:type="dxa" w:w="2466"/>
          </w:tcPr>
          <w:p>
            <w:r>
              <w:rPr>
                <w:b w:val="0"/>
                <w:i w:val="0"/>
                <w:sz w:val="19"/>
              </w:rPr>
              <w:t>culture.gouv.fr (https://www.culture.gouv.fr/catalogue-des-demarches-et-subventions/subvention/aide-individuelle-a-la-creation-aic)</w:t>
            </w:r>
          </w:p>
        </w:tc>
      </w:tr>
      <w:tr>
        <w:tc>
          <w:tcPr>
            <w:tcW w:type="dxa" w:w="2466"/>
          </w:tcPr>
          <w:p>
            <w:r>
              <w:rPr>
                <w:b/>
                <w:i w:val="0"/>
                <w:sz w:val="19"/>
              </w:rPr>
              <w:t>Allocation d'installation d'atelier et d'achat de matériel (AIA)</w:t>
            </w:r>
            <w:r>
              <w:rPr>
                <w:b w:val="0"/>
                <w:i w:val="0"/>
                <w:sz w:val="19"/>
              </w:rPr>
              <w:t>, DRAC</w:t>
            </w:r>
          </w:p>
        </w:tc>
        <w:tc>
          <w:tcPr>
            <w:tcW w:type="dxa" w:w="2466"/>
          </w:tcPr>
          <w:p>
            <w:r>
              <w:rPr>
                <w:b w:val="0"/>
                <w:i w:val="0"/>
                <w:sz w:val="19"/>
              </w:rPr>
              <w:t>Artistes : 50 % au plus du coût des travaux ou du matériel ; pas la même année que l'AIC</w:t>
            </w:r>
          </w:p>
        </w:tc>
        <w:tc>
          <w:tcPr>
            <w:tcW w:type="dxa" w:w="2466"/>
          </w:tcPr>
          <w:p>
            <w:r>
              <w:rPr>
                <w:b w:val="0"/>
                <w:i w:val="0"/>
                <w:sz w:val="19"/>
              </w:rPr>
              <w:t>Édition 2026 : jusqu'au 28 février</w:t>
            </w:r>
          </w:p>
        </w:tc>
        <w:tc>
          <w:tcPr>
            <w:tcW w:type="dxa" w:w="2466"/>
          </w:tcPr>
          <w:p>
            <w:r>
              <w:rPr>
                <w:b w:val="0"/>
                <w:i w:val="0"/>
                <w:sz w:val="19"/>
              </w:rPr>
              <w:t>culture.gouv.fr (https://www.culture.gouv.fr/catalogue-des-demarches-et-subventions/subvention/allocation-d-installation-d-atelier-et-d-achat-de-materiel-aia)</w:t>
            </w:r>
          </w:p>
        </w:tc>
      </w:tr>
      <w:tr>
        <w:tc>
          <w:tcPr>
            <w:tcW w:type="dxa" w:w="2466"/>
          </w:tcPr>
          <w:p>
            <w:r>
              <w:rPr>
                <w:b/>
                <w:i w:val="0"/>
                <w:sz w:val="19"/>
              </w:rPr>
              <w:t>Subventions des DRAC aux structures</w:t>
            </w:r>
          </w:p>
        </w:tc>
        <w:tc>
          <w:tcPr>
            <w:tcW w:type="dxa" w:w="2466"/>
          </w:tcPr>
          <w:p>
            <w:r>
              <w:rPr>
                <w:b w:val="0"/>
                <w:i w:val="0"/>
                <w:sz w:val="19"/>
              </w:rPr>
              <w:t>Associations et collectifs constitués : aide au projet, au fonctionnement</w:t>
            </w:r>
          </w:p>
        </w:tc>
        <w:tc>
          <w:tcPr>
            <w:tcW w:type="dxa" w:w="2466"/>
          </w:tcPr>
          <w:p>
            <w:r>
              <w:rPr>
                <w:b w:val="0"/>
                <w:i w:val="0"/>
                <w:sz w:val="19"/>
              </w:rPr>
              <w:t>Formulaires 2027 en ligne depuis le 28 septembre 2026</w:t>
            </w:r>
          </w:p>
        </w:tc>
        <w:tc>
          <w:tcPr>
            <w:tcW w:type="dxa" w:w="2466"/>
          </w:tcPr>
          <w:p>
            <w:r>
              <w:rPr>
                <w:b w:val="0"/>
                <w:i w:val="0"/>
                <w:sz w:val="19"/>
              </w:rPr>
              <w:t>culture.gouv.fr (https://www.culture.gouv.fr/catalogue-des-demarches-et-subventions/campagne-de-subventions-2027-demandes-d-aide-au-projet-et-au-fonctionnement-aupres-des-directions-regionales-des-affaires-culturelles-drac-dac)</w:t>
            </w:r>
          </w:p>
        </w:tc>
      </w:tr>
      <w:tr>
        <w:tc>
          <w:tcPr>
            <w:tcW w:type="dxa" w:w="2466"/>
          </w:tcPr>
          <w:p>
            <w:r>
              <w:rPr>
                <w:b/>
                <w:i w:val="0"/>
                <w:sz w:val="19"/>
              </w:rPr>
              <w:t>Soutien à un projet artistique</w:t>
            </w:r>
            <w:r>
              <w:rPr>
                <w:b w:val="0"/>
                <w:i w:val="0"/>
                <w:sz w:val="19"/>
              </w:rPr>
              <w:t xml:space="preserve"> (Cnap)</w:t>
            </w:r>
          </w:p>
        </w:tc>
        <w:tc>
          <w:tcPr>
            <w:tcW w:type="dxa" w:w="2466"/>
          </w:tcPr>
          <w:p>
            <w:r>
              <w:rPr>
                <w:b w:val="0"/>
                <w:i w:val="0"/>
                <w:sz w:val="19"/>
              </w:rPr>
              <w:t>Artistes au parcours attesté, diplômés depuis cinq ans au moins ; 5 000, 10 000 ou 15 000 €</w:t>
            </w:r>
          </w:p>
        </w:tc>
        <w:tc>
          <w:tcPr>
            <w:tcW w:type="dxa" w:w="2466"/>
          </w:tcPr>
          <w:p>
            <w:r>
              <w:rPr>
                <w:b w:val="0"/>
                <w:i w:val="0"/>
                <w:sz w:val="19"/>
              </w:rPr>
              <w:t>Session 2026 close (commission du 27 mai) ; prochaine en 2027</w:t>
            </w:r>
          </w:p>
        </w:tc>
        <w:tc>
          <w:tcPr>
            <w:tcW w:type="dxa" w:w="2466"/>
          </w:tcPr>
          <w:p>
            <w:r>
              <w:rPr>
                <w:b w:val="0"/>
                <w:i w:val="0"/>
                <w:sz w:val="19"/>
              </w:rPr>
              <w:t>cnap.fr (https://www.cnap.fr/soutien-creation/projets-artistes/modalites-de-candidature)</w:t>
            </w:r>
          </w:p>
        </w:tc>
      </w:tr>
      <w:tr>
        <w:tc>
          <w:tcPr>
            <w:tcW w:type="dxa" w:w="2466"/>
          </w:tcPr>
          <w:p>
            <w:r>
              <w:rPr>
                <w:b/>
                <w:i w:val="0"/>
                <w:sz w:val="19"/>
              </w:rPr>
              <w:t>Soutien à la photographie documentaire contemporaine</w:t>
            </w:r>
            <w:r>
              <w:rPr>
                <w:b w:val="0"/>
                <w:i w:val="0"/>
                <w:sz w:val="19"/>
              </w:rPr>
              <w:t xml:space="preserve"> (Cnap)</w:t>
            </w:r>
          </w:p>
        </w:tc>
        <w:tc>
          <w:tcPr>
            <w:tcW w:type="dxa" w:w="2466"/>
          </w:tcPr>
          <w:p>
            <w:r>
              <w:rPr>
                <w:b w:val="0"/>
                <w:i w:val="0"/>
                <w:sz w:val="19"/>
              </w:rPr>
              <w:t>Photographes : un projet documentaire</w:t>
            </w:r>
          </w:p>
        </w:tc>
        <w:tc>
          <w:tcPr>
            <w:tcW w:type="dxa" w:w="2466"/>
          </w:tcPr>
          <w:p>
            <w:r>
              <w:rPr>
                <w:b w:val="0"/>
                <w:i w:val="0"/>
                <w:sz w:val="19"/>
              </w:rPr>
              <w:t>Session 2026 close ; prochaine en 2027</w:t>
            </w:r>
          </w:p>
        </w:tc>
        <w:tc>
          <w:tcPr>
            <w:tcW w:type="dxa" w:w="2466"/>
          </w:tcPr>
          <w:p>
            <w:r>
              <w:rPr>
                <w:b w:val="0"/>
                <w:i w:val="0"/>
                <w:sz w:val="19"/>
              </w:rPr>
              <w:t>cnap.fr (https://www.cnap.fr/soutien-creation/photographie-documentaire-contemporaine/modalites-de-candidature)</w:t>
            </w:r>
          </w:p>
        </w:tc>
      </w:tr>
      <w:tr>
        <w:tc>
          <w:tcPr>
            <w:tcW w:type="dxa" w:w="2466"/>
          </w:tcPr>
          <w:p>
            <w:r>
              <w:rPr>
                <w:b/>
                <w:i w:val="0"/>
                <w:sz w:val="19"/>
              </w:rPr>
              <w:t>Rebond</w:t>
            </w:r>
            <w:r>
              <w:rPr>
                <w:b w:val="0"/>
                <w:i w:val="0"/>
                <w:sz w:val="19"/>
              </w:rPr>
              <w:t xml:space="preserve"> (Cnap, avec l'Académie des beaux-arts)</w:t>
            </w:r>
          </w:p>
        </w:tc>
        <w:tc>
          <w:tcPr>
            <w:tcW w:type="dxa" w:w="2466"/>
          </w:tcPr>
          <w:p>
            <w:r>
              <w:rPr>
                <w:b w:val="0"/>
                <w:i w:val="0"/>
                <w:sz w:val="19"/>
              </w:rPr>
              <w:t>Artistes en activité depuis cinq ans, en difficulté économique : programme de développement professionnel, sans projet à présenter</w:t>
            </w:r>
          </w:p>
        </w:tc>
        <w:tc>
          <w:tcPr>
            <w:tcW w:type="dxa" w:w="2466"/>
          </w:tcPr>
          <w:p>
            <w:r>
              <w:rPr>
                <w:b w:val="0"/>
                <w:i w:val="0"/>
                <w:sz w:val="19"/>
              </w:rPr>
              <w:t>Session 2026 close ; commission le 13 octobre 2026</w:t>
            </w:r>
          </w:p>
        </w:tc>
        <w:tc>
          <w:tcPr>
            <w:tcW w:type="dxa" w:w="2466"/>
          </w:tcPr>
          <w:p>
            <w:r>
              <w:rPr>
                <w:b w:val="0"/>
                <w:i w:val="0"/>
                <w:sz w:val="19"/>
              </w:rPr>
              <w:t>cnap.fr (https://www.cnap.fr/soutien-creation/rebond/modalites-candidature)</w:t>
            </w:r>
          </w:p>
        </w:tc>
      </w:tr>
    </w:tbl>
    <w:p>
      <w:pPr>
        <w:spacing w:before="280" w:after="120"/>
      </w:pPr>
      <w:r>
        <w:rPr>
          <w:b/>
          <w:color w:val="9A6420"/>
          <w:sz w:val="28"/>
        </w:rPr>
        <w:t xml:space="preserve">4  </w:t>
      </w:r>
      <w:r>
        <w:rPr>
          <w:rFonts w:ascii="Georgia" w:hAnsi="Georgia"/>
          <w:b/>
          <w:color w:val="14304F"/>
          <w:sz w:val="28"/>
        </w:rPr>
        <w:t>Régions, communes et associations</w:t>
      </w:r>
    </w:p>
    <w:p>
      <w:pPr>
        <w:spacing w:after="80"/>
      </w:pPr>
      <w:r>
        <w:rPr>
          <w:b w:val="0"/>
          <w:i w:val="0"/>
        </w:rPr>
        <w:t>Les conseils régionaux et départementaux publient leurs propres aides, souvent réservées à des structures. Les régions absentes du tableau ont la même rubrique « aides » sur leur site.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Région Île-de-France</w:t>
            </w:r>
            <w:r>
              <w:rPr>
                <w:b w:val="0"/>
                <w:i w:val="0"/>
                <w:sz w:val="19"/>
              </w:rPr>
              <w:t>, aides et appels à projets</w:t>
            </w:r>
          </w:p>
        </w:tc>
        <w:tc>
          <w:tcPr>
            <w:tcW w:type="dxa" w:w="2466"/>
          </w:tcPr>
          <w:p>
            <w:r>
              <w:rPr>
                <w:b w:val="0"/>
                <w:i w:val="0"/>
                <w:sz w:val="19"/>
              </w:rPr>
              <w:t>Île-de-France</w:t>
            </w:r>
          </w:p>
        </w:tc>
        <w:tc>
          <w:tcPr>
            <w:tcW w:type="dxa" w:w="2466"/>
          </w:tcPr>
          <w:p>
            <w:r>
              <w:rPr>
                <w:b w:val="0"/>
                <w:i w:val="0"/>
                <w:sz w:val="19"/>
              </w:rPr>
              <w:t>Rubrique « Arts plastiques, numériques et urbains », avec l'état de chaque session</w:t>
            </w:r>
          </w:p>
        </w:tc>
        <w:tc>
          <w:tcPr>
            <w:tcW w:type="dxa" w:w="2466"/>
          </w:tcPr>
          <w:p>
            <w:r>
              <w:rPr>
                <w:b w:val="0"/>
                <w:i w:val="0"/>
                <w:sz w:val="19"/>
              </w:rPr>
              <w:t>iledefrance.fr (https://www.iledefrance.fr/aides-et-appels-a-projets)</w:t>
            </w:r>
          </w:p>
        </w:tc>
      </w:tr>
      <w:tr>
        <w:tc>
          <w:tcPr>
            <w:tcW w:type="dxa" w:w="2466"/>
          </w:tcPr>
          <w:p>
            <w:r>
              <w:rPr>
                <w:b/>
                <w:i w:val="0"/>
                <w:sz w:val="19"/>
              </w:rPr>
              <w:t>Région Auvergne-Rhône-Alpes</w:t>
            </w:r>
            <w:r>
              <w:rPr>
                <w:b w:val="0"/>
                <w:i w:val="0"/>
                <w:sz w:val="19"/>
              </w:rPr>
              <w:t>, aides</w:t>
            </w:r>
          </w:p>
        </w:tc>
        <w:tc>
          <w:tcPr>
            <w:tcW w:type="dxa" w:w="2466"/>
          </w:tcPr>
          <w:p>
            <w:r>
              <w:rPr>
                <w:b w:val="0"/>
                <w:i w:val="0"/>
                <w:sz w:val="19"/>
              </w:rPr>
              <w:t>Auvergne-Rhône-Alpes</w:t>
            </w:r>
          </w:p>
        </w:tc>
        <w:tc>
          <w:tcPr>
            <w:tcW w:type="dxa" w:w="2466"/>
          </w:tcPr>
          <w:p>
            <w:r>
              <w:rPr>
                <w:b w:val="0"/>
                <w:i w:val="0"/>
                <w:sz w:val="19"/>
              </w:rPr>
              <w:t>Aides filtrables par domaine, dont « Culture et patrimoine »</w:t>
            </w:r>
          </w:p>
        </w:tc>
        <w:tc>
          <w:tcPr>
            <w:tcW w:type="dxa" w:w="2466"/>
          </w:tcPr>
          <w:p>
            <w:r>
              <w:rPr>
                <w:b w:val="0"/>
                <w:i w:val="0"/>
                <w:sz w:val="19"/>
              </w:rPr>
              <w:t>auvergnerhonealpes.fr (https://www.auvergnerhonealpes.fr/aides)</w:t>
            </w:r>
          </w:p>
        </w:tc>
      </w:tr>
      <w:tr>
        <w:tc>
          <w:tcPr>
            <w:tcW w:type="dxa" w:w="2466"/>
          </w:tcPr>
          <w:p>
            <w:r>
              <w:rPr>
                <w:b/>
                <w:i w:val="0"/>
                <w:sz w:val="19"/>
              </w:rPr>
              <w:t>Région Occitanie</w:t>
            </w:r>
            <w:r>
              <w:rPr>
                <w:b w:val="0"/>
                <w:i w:val="0"/>
                <w:sz w:val="19"/>
              </w:rPr>
              <w:t>, aides et appels à projets</w:t>
            </w:r>
          </w:p>
        </w:tc>
        <w:tc>
          <w:tcPr>
            <w:tcW w:type="dxa" w:w="2466"/>
          </w:tcPr>
          <w:p>
            <w:r>
              <w:rPr>
                <w:b w:val="0"/>
                <w:i w:val="0"/>
                <w:sz w:val="19"/>
              </w:rPr>
              <w:t>Occitanie</w:t>
            </w:r>
          </w:p>
        </w:tc>
        <w:tc>
          <w:tcPr>
            <w:tcW w:type="dxa" w:w="2466"/>
          </w:tcPr>
          <w:p>
            <w:r>
              <w:rPr>
                <w:b w:val="0"/>
                <w:i w:val="0"/>
                <w:sz w:val="19"/>
              </w:rPr>
              <w:t>Aides, appels à projets et à manifestation d'intérêt, par thématique (« Culture »)</w:t>
            </w:r>
          </w:p>
        </w:tc>
        <w:tc>
          <w:tcPr>
            <w:tcW w:type="dxa" w:w="2466"/>
          </w:tcPr>
          <w:p>
            <w:r>
              <w:rPr>
                <w:b w:val="0"/>
                <w:i w:val="0"/>
                <w:sz w:val="19"/>
              </w:rPr>
              <w:t>laregion.fr (https://www.laregion.fr/Les-aides-et-appels-a-projets)</w:t>
            </w:r>
          </w:p>
        </w:tc>
      </w:tr>
      <w:tr>
        <w:tc>
          <w:tcPr>
            <w:tcW w:type="dxa" w:w="2466"/>
          </w:tcPr>
          <w:p>
            <w:r>
              <w:rPr>
                <w:b/>
                <w:i w:val="0"/>
                <w:sz w:val="19"/>
              </w:rPr>
              <w:t>Région Nouvelle-Aquitaine</w:t>
            </w:r>
            <w:r>
              <w:rPr>
                <w:b w:val="0"/>
                <w:i w:val="0"/>
                <w:sz w:val="19"/>
              </w:rPr>
              <w:t>, portail des aides</w:t>
            </w:r>
          </w:p>
        </w:tc>
        <w:tc>
          <w:tcPr>
            <w:tcW w:type="dxa" w:w="2466"/>
          </w:tcPr>
          <w:p>
            <w:r>
              <w:rPr>
                <w:b w:val="0"/>
                <w:i w:val="0"/>
                <w:sz w:val="19"/>
              </w:rPr>
              <w:t>Nouvelle-Aquitaine</w:t>
            </w:r>
          </w:p>
        </w:tc>
        <w:tc>
          <w:tcPr>
            <w:tcW w:type="dxa" w:w="2466"/>
          </w:tcPr>
          <w:p>
            <w:r>
              <w:rPr>
                <w:b w:val="0"/>
                <w:i w:val="0"/>
                <w:sz w:val="19"/>
              </w:rPr>
              <w:t>Rubrique « Culture », domaine « Arts plastiques », avec la date de clôture de chaque aide</w:t>
            </w:r>
          </w:p>
        </w:tc>
        <w:tc>
          <w:tcPr>
            <w:tcW w:type="dxa" w:w="2466"/>
          </w:tcPr>
          <w:p>
            <w:r>
              <w:rPr>
                <w:b w:val="0"/>
                <w:i w:val="0"/>
                <w:sz w:val="19"/>
              </w:rPr>
              <w:t>nouvelle-aquitaine.fr (https://les-aides.nouvelle-aquitaine.fr/culture)</w:t>
            </w:r>
          </w:p>
        </w:tc>
      </w:tr>
      <w:tr>
        <w:tc>
          <w:tcPr>
            <w:tcW w:type="dxa" w:w="2466"/>
          </w:tcPr>
          <w:p>
            <w:r>
              <w:rPr>
                <w:b/>
                <w:i w:val="0"/>
                <w:sz w:val="19"/>
              </w:rPr>
              <w:t>Fonds d'art contemporain – Paris Collections</w:t>
            </w:r>
          </w:p>
        </w:tc>
        <w:tc>
          <w:tcPr>
            <w:tcW w:type="dxa" w:w="2466"/>
          </w:tcPr>
          <w:p>
            <w:r>
              <w:rPr>
                <w:b w:val="0"/>
                <w:i w:val="0"/>
                <w:sz w:val="19"/>
              </w:rPr>
              <w:t>Paris</w:t>
            </w:r>
          </w:p>
        </w:tc>
        <w:tc>
          <w:tcPr>
            <w:tcW w:type="dxa" w:w="2466"/>
          </w:tcPr>
          <w:p>
            <w:r>
              <w:rPr>
                <w:b w:val="0"/>
                <w:i w:val="0"/>
                <w:sz w:val="19"/>
              </w:rPr>
              <w:t>Campagne d'acquisition annuelle, lancée pendant la foire Art Basel Paris : artistes et galeries proposent des œuvres</w:t>
            </w:r>
          </w:p>
        </w:tc>
        <w:tc>
          <w:tcPr>
            <w:tcW w:type="dxa" w:w="2466"/>
          </w:tcPr>
          <w:p>
            <w:r>
              <w:rPr>
                <w:b w:val="0"/>
                <w:i w:val="0"/>
                <w:sz w:val="19"/>
              </w:rPr>
              <w:t>paris.fr (https://fondsartcontemporain.paris.fr/pages/acquisitions__26888)</w:t>
            </w:r>
          </w:p>
        </w:tc>
      </w:tr>
      <w:tr>
        <w:tc>
          <w:tcPr>
            <w:tcW w:type="dxa" w:w="2466"/>
          </w:tcPr>
          <w:p>
            <w:r>
              <w:rPr>
                <w:b/>
                <w:i w:val="0"/>
                <w:sz w:val="19"/>
              </w:rPr>
              <w:t>Aides-territoires</w:t>
            </w:r>
          </w:p>
        </w:tc>
        <w:tc>
          <w:tcPr>
            <w:tcW w:type="dxa" w:w="2466"/>
          </w:tcPr>
          <w:p>
            <w:r>
              <w:rPr>
                <w:b w:val="0"/>
                <w:i w:val="0"/>
                <w:sz w:val="19"/>
              </w:rPr>
              <w:t>France</w:t>
            </w:r>
          </w:p>
        </w:tc>
        <w:tc>
          <w:tcPr>
            <w:tcW w:type="dxa" w:w="2466"/>
          </w:tcPr>
          <w:p>
            <w:r>
              <w:rPr>
                <w:b w:val="0"/>
                <w:i w:val="0"/>
                <w:sz w:val="19"/>
              </w:rPr>
              <w:t>Depuis mars 2026, les seules aides aux collectivités et établissements publics : ce que la commune avec qui vous montez un projet peut obtenir</w:t>
            </w:r>
          </w:p>
        </w:tc>
        <w:tc>
          <w:tcPr>
            <w:tcW w:type="dxa" w:w="2466"/>
          </w:tcPr>
          <w:p>
            <w:r>
              <w:rPr>
                <w:b w:val="0"/>
                <w:i w:val="0"/>
                <w:sz w:val="19"/>
              </w:rPr>
              <w:t>aides-territoires.beta.gouv.fr (https://aides-territoires.beta.gouv.fr/)</w:t>
            </w:r>
          </w:p>
        </w:tc>
      </w:tr>
      <w:tr>
        <w:tc>
          <w:tcPr>
            <w:tcW w:type="dxa" w:w="2466"/>
          </w:tcPr>
          <w:p>
            <w:r>
              <w:rPr>
                <w:b/>
                <w:i w:val="0"/>
                <w:sz w:val="19"/>
              </w:rPr>
              <w:t>Le Compte Asso</w:t>
            </w:r>
          </w:p>
        </w:tc>
        <w:tc>
          <w:tcPr>
            <w:tcW w:type="dxa" w:w="2466"/>
          </w:tcPr>
          <w:p>
            <w:r>
              <w:rPr>
                <w:b w:val="0"/>
                <w:i w:val="0"/>
                <w:sz w:val="19"/>
              </w:rPr>
              <w:t>France</w:t>
            </w:r>
          </w:p>
        </w:tc>
        <w:tc>
          <w:tcPr>
            <w:tcW w:type="dxa" w:w="2466"/>
          </w:tcPr>
          <w:p>
            <w:r>
              <w:rPr>
                <w:b w:val="0"/>
                <w:i w:val="0"/>
                <w:sz w:val="19"/>
              </w:rPr>
              <w:t>Pour une association : demande de subvention en ligne, numéro Siren</w:t>
            </w:r>
          </w:p>
        </w:tc>
        <w:tc>
          <w:tcPr>
            <w:tcW w:type="dxa" w:w="2466"/>
          </w:tcPr>
          <w:p>
            <w:r>
              <w:rPr>
                <w:b w:val="0"/>
                <w:i w:val="0"/>
                <w:sz w:val="19"/>
              </w:rPr>
              <w:t>associations.gouv.fr (https://associations.gouv.fr/le-compte-asso)</w:t>
            </w:r>
          </w:p>
        </w:tc>
      </w:tr>
    </w:tbl>
    <w:p>
      <w:pPr>
        <w:spacing w:before="280" w:after="120"/>
      </w:pPr>
      <w:r>
        <w:rPr>
          <w:b/>
          <w:color w:val="9A6420"/>
          <w:sz w:val="28"/>
        </w:rPr>
        <w:t xml:space="preserve">5  </w:t>
      </w:r>
      <w:r>
        <w:rPr>
          <w:rFonts w:ascii="Georgia" w:hAnsi="Georgia"/>
          <w:b/>
          <w:color w:val="14304F"/>
          <w:sz w:val="28"/>
        </w:rPr>
        <w:t>Les réseaux régionaux d'arts visuels</w:t>
      </w:r>
    </w:p>
    <w:p>
      <w:pPr>
        <w:spacing w:after="80"/>
      </w:pPr>
      <w:r>
        <w:rPr>
          <w:b w:val="0"/>
          <w:i w:val="0"/>
        </w:rPr>
        <w:t>Engagés à partir de 2015, puis poursuivis dans les régions fusionnées en 2016, les schémas d'orientation pour les arts visuels (SODAVI) ont fait naître, région par région, des réseaux le plus souvent associatifs. Leurs appels sont souvent réservés aux artistes de la région : abonnez-vous à la lettre du vôtre, adhérez si vous le pouvez.</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Réseau</w:t>
            </w:r>
          </w:p>
        </w:tc>
        <w:tc>
          <w:tcPr>
            <w:tcW w:type="dxa" w:w="2466"/>
            <w:shd w:val="clear" w:color="auto" w:fill="e4eaf3"/>
          </w:tcPr>
          <w:p>
            <w:r>
              <w:rPr>
                <w:b/>
                <w:i w:val="0"/>
                <w:color w:val="14304F"/>
                <w:sz w:val="19"/>
              </w:rPr>
              <w:t>Région</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Ressources en région</w:t>
            </w:r>
            <w:r>
              <w:rPr>
                <w:b w:val="0"/>
                <w:i w:val="0"/>
                <w:sz w:val="19"/>
              </w:rPr>
              <w:t xml:space="preserve"> (Cnap)</w:t>
            </w:r>
          </w:p>
        </w:tc>
        <w:tc>
          <w:tcPr>
            <w:tcW w:type="dxa" w:w="2466"/>
          </w:tcPr>
          <w:p>
            <w:r>
              <w:rPr>
                <w:b w:val="0"/>
                <w:i w:val="0"/>
                <w:sz w:val="19"/>
              </w:rPr>
              <w:t>France</w:t>
            </w:r>
          </w:p>
        </w:tc>
        <w:tc>
          <w:tcPr>
            <w:tcW w:type="dxa" w:w="2466"/>
          </w:tcPr>
          <w:p>
            <w:r>
              <w:rPr>
                <w:b w:val="0"/>
                <w:i w:val="0"/>
                <w:sz w:val="19"/>
              </w:rPr>
              <w:t>Pour chaque région : son réseau d'arts visuels, son Documents d'artistes, sa DRAC</w:t>
            </w:r>
          </w:p>
        </w:tc>
        <w:tc>
          <w:tcPr>
            <w:tcW w:type="dxa" w:w="2466"/>
          </w:tcPr>
          <w:p>
            <w:r>
              <w:rPr>
                <w:b w:val="0"/>
                <w:i w:val="0"/>
                <w:sz w:val="19"/>
              </w:rPr>
              <w:t>cnap.fr (https://www.cnap.fr/ressource-professionnelle/ressources-en-region)</w:t>
            </w:r>
          </w:p>
        </w:tc>
      </w:tr>
      <w:tr>
        <w:tc>
          <w:tcPr>
            <w:tcW w:type="dxa" w:w="2466"/>
          </w:tcPr>
          <w:p>
            <w:r>
              <w:rPr>
                <w:b/>
                <w:i w:val="0"/>
                <w:sz w:val="19"/>
              </w:rPr>
              <w:t>AC//RA</w:t>
            </w:r>
          </w:p>
        </w:tc>
        <w:tc>
          <w:tcPr>
            <w:tcW w:type="dxa" w:w="2466"/>
          </w:tcPr>
          <w:p>
            <w:r>
              <w:rPr>
                <w:b w:val="0"/>
                <w:i w:val="0"/>
                <w:sz w:val="19"/>
              </w:rPr>
              <w:t>Auvergne-Rhône-Alpes</w:t>
            </w:r>
          </w:p>
        </w:tc>
        <w:tc>
          <w:tcPr>
            <w:tcW w:type="dxa" w:w="2466"/>
          </w:tcPr>
          <w:p>
            <w:r>
              <w:rPr>
                <w:b w:val="0"/>
                <w:i w:val="0"/>
                <w:sz w:val="19"/>
              </w:rPr>
              <w:t>Lettre tous les quinze jours : expositions, offres d'emploi, appels (1 %, résidences, culture et santé)</w:t>
            </w:r>
          </w:p>
        </w:tc>
        <w:tc>
          <w:tcPr>
            <w:tcW w:type="dxa" w:w="2466"/>
          </w:tcPr>
          <w:p>
            <w:r>
              <w:rPr>
                <w:b w:val="0"/>
                <w:i w:val="0"/>
                <w:sz w:val="19"/>
              </w:rPr>
              <w:t>ac-ra.eu (https://www.ac-ra.eu/)</w:t>
            </w:r>
          </w:p>
        </w:tc>
      </w:tr>
      <w:tr>
        <w:tc>
          <w:tcPr>
            <w:tcW w:type="dxa" w:w="2466"/>
          </w:tcPr>
          <w:p>
            <w:r>
              <w:rPr>
                <w:b/>
                <w:i w:val="0"/>
                <w:sz w:val="19"/>
              </w:rPr>
              <w:t>Seize Mille</w:t>
            </w:r>
          </w:p>
        </w:tc>
        <w:tc>
          <w:tcPr>
            <w:tcW w:type="dxa" w:w="2466"/>
          </w:tcPr>
          <w:p>
            <w:r>
              <w:rPr>
                <w:b w:val="0"/>
                <w:i w:val="0"/>
                <w:sz w:val="19"/>
              </w:rPr>
              <w:t>Bourgogne-Franche-Comté</w:t>
            </w:r>
          </w:p>
        </w:tc>
        <w:tc>
          <w:tcPr>
            <w:tcW w:type="dxa" w:w="2466"/>
          </w:tcPr>
          <w:p>
            <w:r>
              <w:rPr>
                <w:b w:val="0"/>
                <w:i w:val="0"/>
                <w:sz w:val="19"/>
              </w:rPr>
              <w:t>Réseau de 42 structures : appels relayés, annuaire des artistes</w:t>
            </w:r>
          </w:p>
        </w:tc>
        <w:tc>
          <w:tcPr>
            <w:tcW w:type="dxa" w:w="2466"/>
          </w:tcPr>
          <w:p>
            <w:r>
              <w:rPr>
                <w:b w:val="0"/>
                <w:i w:val="0"/>
                <w:sz w:val="19"/>
              </w:rPr>
              <w:t>seizemille.com (https://www.seizemille.com/)</w:t>
            </w:r>
          </w:p>
        </w:tc>
      </w:tr>
      <w:tr>
        <w:tc>
          <w:tcPr>
            <w:tcW w:type="dxa" w:w="2466"/>
          </w:tcPr>
          <w:p>
            <w:r>
              <w:rPr>
                <w:b/>
                <w:i w:val="0"/>
                <w:sz w:val="19"/>
              </w:rPr>
              <w:t>a.c.b – art contemporain en Bretagne</w:t>
            </w:r>
          </w:p>
        </w:tc>
        <w:tc>
          <w:tcPr>
            <w:tcW w:type="dxa" w:w="2466"/>
          </w:tcPr>
          <w:p>
            <w:r>
              <w:rPr>
                <w:b w:val="0"/>
                <w:i w:val="0"/>
                <w:sz w:val="19"/>
              </w:rPr>
              <w:t>Bretagne</w:t>
            </w:r>
          </w:p>
        </w:tc>
        <w:tc>
          <w:tcPr>
            <w:tcW w:type="dxa" w:w="2466"/>
          </w:tcPr>
          <w:p>
            <w:r>
              <w:rPr>
                <w:b w:val="0"/>
                <w:i w:val="0"/>
                <w:sz w:val="19"/>
              </w:rPr>
              <w:t>Annuaire des lieux (mars 2026), sessions d'information professionnelles</w:t>
            </w:r>
          </w:p>
        </w:tc>
        <w:tc>
          <w:tcPr>
            <w:tcW w:type="dxa" w:w="2466"/>
          </w:tcPr>
          <w:p>
            <w:r>
              <w:rPr>
                <w:b w:val="0"/>
                <w:i w:val="0"/>
                <w:sz w:val="19"/>
              </w:rPr>
              <w:t>artcontemporainbretagne.org (https://www.artcontemporainbretagne.org/)</w:t>
            </w:r>
          </w:p>
        </w:tc>
      </w:tr>
      <w:tr>
        <w:tc>
          <w:tcPr>
            <w:tcW w:type="dxa" w:w="2466"/>
          </w:tcPr>
          <w:p>
            <w:r>
              <w:rPr>
                <w:b/>
                <w:i w:val="0"/>
                <w:sz w:val="19"/>
              </w:rPr>
              <w:t>devenir·art</w:t>
            </w:r>
          </w:p>
        </w:tc>
        <w:tc>
          <w:tcPr>
            <w:tcW w:type="dxa" w:w="2466"/>
          </w:tcPr>
          <w:p>
            <w:r>
              <w:rPr>
                <w:b w:val="0"/>
                <w:i w:val="0"/>
                <w:sz w:val="19"/>
              </w:rPr>
              <w:t>Centre-Val de Loire</w:t>
            </w:r>
          </w:p>
        </w:tc>
        <w:tc>
          <w:tcPr>
            <w:tcW w:type="dxa" w:w="2466"/>
          </w:tcPr>
          <w:p>
            <w:r>
              <w:rPr>
                <w:b w:val="0"/>
                <w:i w:val="0"/>
                <w:sz w:val="19"/>
              </w:rPr>
              <w:t>Agenda d'appels avec date limite, filtrable par département ou par échelle (régionale, nationale, internationale) ; lettres</w:t>
            </w:r>
          </w:p>
        </w:tc>
        <w:tc>
          <w:tcPr>
            <w:tcW w:type="dxa" w:w="2466"/>
          </w:tcPr>
          <w:p>
            <w:r>
              <w:rPr>
                <w:b w:val="0"/>
                <w:i w:val="0"/>
                <w:sz w:val="19"/>
              </w:rPr>
              <w:t>devenir.art (https://devenir.art/appels/)</w:t>
            </w:r>
          </w:p>
        </w:tc>
      </w:tr>
      <w:tr>
        <w:tc>
          <w:tcPr>
            <w:tcW w:type="dxa" w:w="2466"/>
          </w:tcPr>
          <w:p>
            <w:r>
              <w:rPr>
                <w:b/>
                <w:i w:val="0"/>
                <w:sz w:val="19"/>
              </w:rPr>
              <w:t>Plan d'Est</w:t>
            </w:r>
            <w:r>
              <w:rPr>
                <w:b w:val="0"/>
                <w:i w:val="0"/>
                <w:sz w:val="19"/>
              </w:rPr>
              <w:t>, pôle arts visuels</w:t>
            </w:r>
          </w:p>
        </w:tc>
        <w:tc>
          <w:tcPr>
            <w:tcW w:type="dxa" w:w="2466"/>
          </w:tcPr>
          <w:p>
            <w:r>
              <w:rPr>
                <w:b w:val="0"/>
                <w:i w:val="0"/>
                <w:sz w:val="19"/>
              </w:rPr>
              <w:t>Grand Est</w:t>
            </w:r>
          </w:p>
        </w:tc>
        <w:tc>
          <w:tcPr>
            <w:tcW w:type="dxa" w:w="2466"/>
          </w:tcPr>
          <w:p>
            <w:r>
              <w:rPr>
                <w:b w:val="0"/>
                <w:i w:val="0"/>
                <w:sz w:val="19"/>
              </w:rPr>
              <w:t>Plateforme ressources : appels à candidature, offres, sessions d'information</w:t>
            </w:r>
          </w:p>
        </w:tc>
        <w:tc>
          <w:tcPr>
            <w:tcW w:type="dxa" w:w="2466"/>
          </w:tcPr>
          <w:p>
            <w:r>
              <w:rPr>
                <w:b w:val="0"/>
                <w:i w:val="0"/>
                <w:sz w:val="19"/>
              </w:rPr>
              <w:t>plandest.org (https://ressources.plandest.org/opportunites/appels-a-candidature/)</w:t>
            </w:r>
          </w:p>
        </w:tc>
      </w:tr>
      <w:tr>
        <w:tc>
          <w:tcPr>
            <w:tcW w:type="dxa" w:w="2466"/>
          </w:tcPr>
          <w:p>
            <w:r>
              <w:rPr>
                <w:b/>
                <w:i w:val="0"/>
                <w:sz w:val="19"/>
              </w:rPr>
              <w:t>Accélérateur de particules</w:t>
            </w:r>
          </w:p>
        </w:tc>
        <w:tc>
          <w:tcPr>
            <w:tcW w:type="dxa" w:w="2466"/>
          </w:tcPr>
          <w:p>
            <w:r>
              <w:rPr>
                <w:b w:val="0"/>
                <w:i w:val="0"/>
                <w:sz w:val="19"/>
              </w:rPr>
              <w:t>Alsace</w:t>
            </w:r>
          </w:p>
        </w:tc>
        <w:tc>
          <w:tcPr>
            <w:tcW w:type="dxa" w:w="2466"/>
          </w:tcPr>
          <w:p>
            <w:r>
              <w:rPr>
                <w:b w:val="0"/>
                <w:i w:val="0"/>
                <w:sz w:val="19"/>
              </w:rPr>
              <w:t>Ateliers ouverts : candidatures des artistes en février (édition 2026)</w:t>
            </w:r>
          </w:p>
        </w:tc>
        <w:tc>
          <w:tcPr>
            <w:tcW w:type="dxa" w:w="2466"/>
          </w:tcPr>
          <w:p>
            <w:r>
              <w:rPr>
                <w:b w:val="0"/>
                <w:i w:val="0"/>
                <w:sz w:val="19"/>
              </w:rPr>
              <w:t>accelerateurdeparticules.net (https://www.accelerateurdeparticules.net/)</w:t>
            </w:r>
          </w:p>
        </w:tc>
      </w:tr>
      <w:tr>
        <w:tc>
          <w:tcPr>
            <w:tcW w:type="dxa" w:w="2466"/>
          </w:tcPr>
          <w:p>
            <w:r>
              <w:rPr>
                <w:b/>
                <w:i w:val="0"/>
                <w:sz w:val="19"/>
              </w:rPr>
              <w:t>50° nord – 3° est</w:t>
            </w:r>
          </w:p>
        </w:tc>
        <w:tc>
          <w:tcPr>
            <w:tcW w:type="dxa" w:w="2466"/>
          </w:tcPr>
          <w:p>
            <w:r>
              <w:rPr>
                <w:b w:val="0"/>
                <w:i w:val="0"/>
                <w:sz w:val="19"/>
              </w:rPr>
              <w:t>Hauts-de-France, Belgique</w:t>
            </w:r>
          </w:p>
        </w:tc>
        <w:tc>
          <w:tcPr>
            <w:tcW w:type="dxa" w:w="2466"/>
          </w:tcPr>
          <w:p>
            <w:r>
              <w:rPr>
                <w:b w:val="0"/>
                <w:i w:val="0"/>
                <w:sz w:val="19"/>
              </w:rPr>
              <w:t>Appels du pôle et de ses partenaires, opportunités de financement</w:t>
            </w:r>
          </w:p>
        </w:tc>
        <w:tc>
          <w:tcPr>
            <w:tcW w:type="dxa" w:w="2466"/>
          </w:tcPr>
          <w:p>
            <w:r>
              <w:rPr>
                <w:b w:val="0"/>
                <w:i w:val="0"/>
                <w:sz w:val="19"/>
              </w:rPr>
              <w:t>50dn-03de.eu (https://50dn-03de.eu/les-appels/)</w:t>
            </w:r>
          </w:p>
        </w:tc>
      </w:tr>
      <w:tr>
        <w:tc>
          <w:tcPr>
            <w:tcW w:type="dxa" w:w="2466"/>
          </w:tcPr>
          <w:p>
            <w:r>
              <w:rPr>
                <w:b/>
                <w:i w:val="0"/>
                <w:sz w:val="19"/>
              </w:rPr>
              <w:t>TRAM</w:t>
            </w:r>
          </w:p>
        </w:tc>
        <w:tc>
          <w:tcPr>
            <w:tcW w:type="dxa" w:w="2466"/>
          </w:tcPr>
          <w:p>
            <w:r>
              <w:rPr>
                <w:b w:val="0"/>
                <w:i w:val="0"/>
                <w:sz w:val="19"/>
              </w:rPr>
              <w:t>Île-de-France</w:t>
            </w:r>
          </w:p>
        </w:tc>
        <w:tc>
          <w:tcPr>
            <w:tcW w:type="dxa" w:w="2466"/>
          </w:tcPr>
          <w:p>
            <w:r>
              <w:rPr>
                <w:b w:val="0"/>
                <w:i w:val="0"/>
                <w:sz w:val="19"/>
              </w:rPr>
              <w:t>Réseau de 35 lieux d'art contemporain : agenda, parcours, journées professionnelles</w:t>
            </w:r>
          </w:p>
        </w:tc>
        <w:tc>
          <w:tcPr>
            <w:tcW w:type="dxa" w:w="2466"/>
          </w:tcPr>
          <w:p>
            <w:r>
              <w:rPr>
                <w:b w:val="0"/>
                <w:i w:val="0"/>
                <w:sz w:val="19"/>
              </w:rPr>
              <w:t>tram-idf.fr (https://tram-idf.fr/)</w:t>
            </w:r>
          </w:p>
        </w:tc>
      </w:tr>
      <w:tr>
        <w:tc>
          <w:tcPr>
            <w:tcW w:type="dxa" w:w="2466"/>
          </w:tcPr>
          <w:p>
            <w:r>
              <w:rPr>
                <w:b/>
                <w:i w:val="0"/>
                <w:sz w:val="19"/>
              </w:rPr>
              <w:t>RN13BIS</w:t>
            </w:r>
          </w:p>
        </w:tc>
        <w:tc>
          <w:tcPr>
            <w:tcW w:type="dxa" w:w="2466"/>
          </w:tcPr>
          <w:p>
            <w:r>
              <w:rPr>
                <w:b w:val="0"/>
                <w:i w:val="0"/>
                <w:sz w:val="19"/>
              </w:rPr>
              <w:t>Normandie</w:t>
            </w:r>
          </w:p>
        </w:tc>
        <w:tc>
          <w:tcPr>
            <w:tcW w:type="dxa" w:w="2466"/>
          </w:tcPr>
          <w:p>
            <w:r>
              <w:rPr>
                <w:b w:val="0"/>
                <w:i w:val="0"/>
                <w:sz w:val="19"/>
              </w:rPr>
              <w:t>« Appels et offres » : bourses, acquisitions, résidences</w:t>
            </w:r>
          </w:p>
        </w:tc>
        <w:tc>
          <w:tcPr>
            <w:tcW w:type="dxa" w:w="2466"/>
          </w:tcPr>
          <w:p>
            <w:r>
              <w:rPr>
                <w:b w:val="0"/>
                <w:i w:val="0"/>
                <w:sz w:val="19"/>
              </w:rPr>
              <w:t>rn13bis.fr (https://rn13bis.fr/ressources/appels-et-offres)</w:t>
            </w:r>
          </w:p>
        </w:tc>
      </w:tr>
      <w:tr>
        <w:tc>
          <w:tcPr>
            <w:tcW w:type="dxa" w:w="2466"/>
          </w:tcPr>
          <w:p>
            <w:r>
              <w:rPr>
                <w:b/>
                <w:i w:val="0"/>
                <w:sz w:val="19"/>
              </w:rPr>
              <w:t>Astre</w:t>
            </w:r>
          </w:p>
        </w:tc>
        <w:tc>
          <w:tcPr>
            <w:tcW w:type="dxa" w:w="2466"/>
          </w:tcPr>
          <w:p>
            <w:r>
              <w:rPr>
                <w:b w:val="0"/>
                <w:i w:val="0"/>
                <w:sz w:val="19"/>
              </w:rPr>
              <w:t>Nouvelle-Aquitaine</w:t>
            </w:r>
          </w:p>
        </w:tc>
        <w:tc>
          <w:tcPr>
            <w:tcW w:type="dxa" w:w="2466"/>
          </w:tcPr>
          <w:p>
            <w:r>
              <w:rPr>
                <w:b w:val="0"/>
                <w:i w:val="0"/>
                <w:sz w:val="19"/>
              </w:rPr>
              <w:t>Annonces (résidences, emplois) ; appel « Coopération, création et territoires » (2026 : clos le 31 mai)</w:t>
            </w:r>
          </w:p>
        </w:tc>
        <w:tc>
          <w:tcPr>
            <w:tcW w:type="dxa" w:w="2466"/>
          </w:tcPr>
          <w:p>
            <w:r>
              <w:rPr>
                <w:b w:val="0"/>
                <w:i w:val="0"/>
                <w:sz w:val="19"/>
              </w:rPr>
              <w:t>reseau-astre.org (https://reseau-astre.org/annonces)</w:t>
            </w:r>
          </w:p>
        </w:tc>
      </w:tr>
      <w:tr>
        <w:tc>
          <w:tcPr>
            <w:tcW w:type="dxa" w:w="2466"/>
          </w:tcPr>
          <w:p>
            <w:r>
              <w:rPr>
                <w:b/>
                <w:i w:val="0"/>
                <w:sz w:val="19"/>
              </w:rPr>
              <w:t>Pôle arts visuels Pays de la Loire</w:t>
            </w:r>
          </w:p>
        </w:tc>
        <w:tc>
          <w:tcPr>
            <w:tcW w:type="dxa" w:w="2466"/>
          </w:tcPr>
          <w:p>
            <w:r>
              <w:rPr>
                <w:b w:val="0"/>
                <w:i w:val="0"/>
                <w:sz w:val="19"/>
              </w:rPr>
              <w:t>Pays de la Loire</w:t>
            </w:r>
          </w:p>
        </w:tc>
        <w:tc>
          <w:tcPr>
            <w:tcW w:type="dxa" w:w="2466"/>
          </w:tcPr>
          <w:p>
            <w:r>
              <w:rPr>
                <w:b w:val="0"/>
                <w:i w:val="0"/>
                <w:sz w:val="19"/>
              </w:rPr>
              <w:t>Annonces : appels à candidature, résidences ; lettre</w:t>
            </w:r>
          </w:p>
        </w:tc>
        <w:tc>
          <w:tcPr>
            <w:tcW w:type="dxa" w:w="2466"/>
          </w:tcPr>
          <w:p>
            <w:r>
              <w:rPr>
                <w:b w:val="0"/>
                <w:i w:val="0"/>
                <w:sz w:val="19"/>
              </w:rPr>
              <w:t>poleartsvisuels-pdl.fr (https://poleartsvisuels-pdl.fr/annonces/)</w:t>
            </w:r>
          </w:p>
        </w:tc>
      </w:tr>
      <w:tr>
        <w:tc>
          <w:tcPr>
            <w:tcW w:type="dxa" w:w="2466"/>
          </w:tcPr>
          <w:p>
            <w:r>
              <w:rPr>
                <w:b/>
                <w:i w:val="0"/>
                <w:sz w:val="19"/>
              </w:rPr>
              <w:t>Air de Midi</w:t>
            </w:r>
          </w:p>
        </w:tc>
        <w:tc>
          <w:tcPr>
            <w:tcW w:type="dxa" w:w="2466"/>
          </w:tcPr>
          <w:p>
            <w:r>
              <w:rPr>
                <w:b w:val="0"/>
                <w:i w:val="0"/>
                <w:sz w:val="19"/>
              </w:rPr>
              <w:t>Occitanie</w:t>
            </w:r>
          </w:p>
        </w:tc>
        <w:tc>
          <w:tcPr>
            <w:tcW w:type="dxa" w:w="2466"/>
          </w:tcPr>
          <w:p>
            <w:r>
              <w:rPr>
                <w:b w:val="0"/>
                <w:i w:val="0"/>
                <w:sz w:val="19"/>
              </w:rPr>
              <w:t>Opportunités, guide des aides en Occitanie, lettre d'information</w:t>
            </w:r>
          </w:p>
        </w:tc>
        <w:tc>
          <w:tcPr>
            <w:tcW w:type="dxa" w:w="2466"/>
          </w:tcPr>
          <w:p>
            <w:r>
              <w:rPr>
                <w:b w:val="0"/>
                <w:i w:val="0"/>
                <w:sz w:val="19"/>
              </w:rPr>
              <w:t>airdemidi.org (https://www.airdemidi.org/)</w:t>
            </w:r>
          </w:p>
        </w:tc>
      </w:tr>
      <w:tr>
        <w:tc>
          <w:tcPr>
            <w:tcW w:type="dxa" w:w="2466"/>
          </w:tcPr>
          <w:p>
            <w:r>
              <w:rPr>
                <w:b/>
                <w:i w:val="0"/>
                <w:sz w:val="19"/>
              </w:rPr>
              <w:t>Provence Art Contemporain</w:t>
            </w:r>
          </w:p>
        </w:tc>
        <w:tc>
          <w:tcPr>
            <w:tcW w:type="dxa" w:w="2466"/>
          </w:tcPr>
          <w:p>
            <w:r>
              <w:rPr>
                <w:b w:val="0"/>
                <w:i w:val="0"/>
                <w:sz w:val="19"/>
              </w:rPr>
              <w:t>Provence-Alpes-Côte d'Azur</w:t>
            </w:r>
          </w:p>
        </w:tc>
        <w:tc>
          <w:tcPr>
            <w:tcW w:type="dxa" w:w="2466"/>
          </w:tcPr>
          <w:p>
            <w:r>
              <w:rPr>
                <w:b w:val="0"/>
                <w:i w:val="0"/>
                <w:sz w:val="19"/>
              </w:rPr>
              <w:t>« Opportunités du moment » : appels, résidences, emplois</w:t>
            </w:r>
          </w:p>
        </w:tc>
        <w:tc>
          <w:tcPr>
            <w:tcW w:type="dxa" w:w="2466"/>
          </w:tcPr>
          <w:p>
            <w:r>
              <w:rPr>
                <w:b w:val="0"/>
                <w:i w:val="0"/>
                <w:sz w:val="19"/>
              </w:rPr>
              <w:t>p-a-c.fr (https://p-a-c.fr/ressources/opportunites)</w:t>
            </w:r>
          </w:p>
        </w:tc>
      </w:tr>
      <w:tr>
        <w:tc>
          <w:tcPr>
            <w:tcW w:type="dxa" w:w="2466"/>
          </w:tcPr>
          <w:p>
            <w:r>
              <w:rPr>
                <w:b/>
                <w:i w:val="0"/>
                <w:sz w:val="19"/>
              </w:rPr>
              <w:t>Botox(s)</w:t>
            </w:r>
          </w:p>
        </w:tc>
        <w:tc>
          <w:tcPr>
            <w:tcW w:type="dxa" w:w="2466"/>
          </w:tcPr>
          <w:p>
            <w:r>
              <w:rPr>
                <w:b w:val="0"/>
                <w:i w:val="0"/>
                <w:sz w:val="19"/>
              </w:rPr>
              <w:t>Côte d'Azur</w:t>
            </w:r>
          </w:p>
        </w:tc>
        <w:tc>
          <w:tcPr>
            <w:tcW w:type="dxa" w:w="2466"/>
          </w:tcPr>
          <w:p>
            <w:r>
              <w:rPr>
                <w:b w:val="0"/>
                <w:i w:val="0"/>
                <w:sz w:val="19"/>
              </w:rPr>
              <w:t>Appels à projets et à candidatures, offres d'emploi</w:t>
            </w:r>
          </w:p>
        </w:tc>
        <w:tc>
          <w:tcPr>
            <w:tcW w:type="dxa" w:w="2466"/>
          </w:tcPr>
          <w:p>
            <w:r>
              <w:rPr>
                <w:b w:val="0"/>
                <w:i w:val="0"/>
                <w:sz w:val="19"/>
              </w:rPr>
              <w:t>botoxs.fr (https://www.botoxs.fr/ressources/)</w:t>
            </w:r>
          </w:p>
        </w:tc>
      </w:tr>
      <w:tr>
        <w:tc>
          <w:tcPr>
            <w:tcW w:type="dxa" w:w="2466"/>
          </w:tcPr>
          <w:p>
            <w:r>
              <w:rPr>
                <w:b/>
                <w:i w:val="0"/>
                <w:sz w:val="19"/>
              </w:rPr>
              <w:t>REZOM</w:t>
            </w:r>
            <w:r>
              <w:rPr>
                <w:b w:val="0"/>
                <w:i w:val="0"/>
                <w:sz w:val="19"/>
              </w:rPr>
              <w:t>, pôle des arts visuels</w:t>
            </w:r>
          </w:p>
        </w:tc>
        <w:tc>
          <w:tcPr>
            <w:tcW w:type="dxa" w:w="2466"/>
          </w:tcPr>
          <w:p>
            <w:r>
              <w:rPr>
                <w:b w:val="0"/>
                <w:i w:val="0"/>
                <w:sz w:val="19"/>
              </w:rPr>
              <w:t>La Réunion</w:t>
            </w:r>
          </w:p>
        </w:tc>
        <w:tc>
          <w:tcPr>
            <w:tcW w:type="dxa" w:w="2466"/>
          </w:tcPr>
          <w:p>
            <w:r>
              <w:rPr>
                <w:b w:val="0"/>
                <w:i w:val="0"/>
                <w:sz w:val="19"/>
              </w:rPr>
              <w:t>Appels à projets et aides du territoire</w:t>
            </w:r>
          </w:p>
        </w:tc>
        <w:tc>
          <w:tcPr>
            <w:tcW w:type="dxa" w:w="2466"/>
          </w:tcPr>
          <w:p>
            <w:r>
              <w:rPr>
                <w:b w:val="0"/>
                <w:i w:val="0"/>
                <w:sz w:val="19"/>
              </w:rPr>
              <w:t>rezom.re (https://www.rezom.re/ressources/)</w:t>
            </w:r>
          </w:p>
        </w:tc>
      </w:tr>
    </w:tbl>
    <w:p>
      <w:pPr>
        <w:spacing w:before="280" w:after="120"/>
      </w:pPr>
      <w:r>
        <w:rPr>
          <w:b/>
          <w:color w:val="9A6420"/>
          <w:sz w:val="28"/>
        </w:rPr>
        <w:t xml:space="preserve">6  </w:t>
      </w:r>
      <w:r>
        <w:rPr>
          <w:rFonts w:ascii="Georgia" w:hAnsi="Georgia"/>
          <w:b/>
          <w:color w:val="14304F"/>
          <w:sz w:val="28"/>
        </w:rPr>
        <w:t>Commande publique et 1 % artistique</w:t>
      </w:r>
    </w:p>
    <w:p>
      <w:pPr>
        <w:spacing w:after="80"/>
      </w:pPr>
      <w:r>
        <w:rPr>
          <w:b w:val="0"/>
          <w:i w:val="0"/>
        </w:rPr>
        <w:t>Le 1 % artistique est un marché public : ses appels paraissent sur les plateformes de la commande publique, et le Cnap comme le CIPAC ont un filtre « 1 % ». Créez des alertes avec « œuvre d'art » et « 1 % artistique » ; si moins de dix jours séparent la publication de la clôture, passez votre tour.</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Source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Le 1 % artistique</w:t>
            </w:r>
            <w:r>
              <w:rPr>
                <w:b w:val="0"/>
                <w:i w:val="0"/>
                <w:sz w:val="19"/>
              </w:rPr>
              <w:t xml:space="preserve"> (ministère)</w:t>
            </w:r>
          </w:p>
        </w:tc>
        <w:tc>
          <w:tcPr>
            <w:tcW w:type="dxa" w:w="2466"/>
          </w:tcPr>
          <w:p>
            <w:r>
              <w:rPr>
                <w:b w:val="0"/>
                <w:i w:val="0"/>
                <w:sz w:val="19"/>
              </w:rPr>
              <w:t>France</w:t>
            </w:r>
          </w:p>
        </w:tc>
        <w:tc>
          <w:tcPr>
            <w:tcW w:type="dxa" w:w="2466"/>
          </w:tcPr>
          <w:p>
            <w:r>
              <w:rPr>
                <w:b w:val="0"/>
                <w:i w:val="0"/>
                <w:sz w:val="19"/>
              </w:rPr>
              <w:t>Le dispositif, et la liste des appels en cours avec leur date limite</w:t>
            </w:r>
          </w:p>
        </w:tc>
        <w:tc>
          <w:tcPr>
            <w:tcW w:type="dxa" w:w="2466"/>
          </w:tcPr>
          <w:p>
            <w:r>
              <w:rPr>
                <w:b w:val="0"/>
                <w:i w:val="0"/>
                <w:sz w:val="19"/>
              </w:rPr>
              <w:t>culture.gouv.fr (https://www.culture.gouv.fr/thematiques/arts-plastiques/commande-artistique/le-1-artistique)</w:t>
            </w:r>
          </w:p>
        </w:tc>
      </w:tr>
      <w:tr>
        <w:tc>
          <w:tcPr>
            <w:tcW w:type="dxa" w:w="2466"/>
          </w:tcPr>
          <w:p>
            <w:r>
              <w:rPr>
                <w:b/>
                <w:i w:val="0"/>
                <w:sz w:val="19"/>
              </w:rPr>
              <w:t>1 immeuble, 1 œuvre</w:t>
            </w:r>
            <w:r>
              <w:rPr>
                <w:b w:val="0"/>
                <w:i w:val="0"/>
                <w:sz w:val="19"/>
              </w:rPr>
              <w:t xml:space="preserve"> (ministère)</w:t>
            </w:r>
          </w:p>
        </w:tc>
        <w:tc>
          <w:tcPr>
            <w:tcW w:type="dxa" w:w="2466"/>
          </w:tcPr>
          <w:p>
            <w:r>
              <w:rPr>
                <w:b w:val="0"/>
                <w:i w:val="0"/>
                <w:sz w:val="19"/>
              </w:rPr>
              <w:t>France</w:t>
            </w:r>
          </w:p>
        </w:tc>
        <w:tc>
          <w:tcPr>
            <w:tcW w:type="dxa" w:w="2466"/>
          </w:tcPr>
          <w:p>
            <w:r>
              <w:rPr>
                <w:b w:val="0"/>
                <w:i w:val="0"/>
                <w:sz w:val="19"/>
              </w:rPr>
              <w:t>La charte des promoteurs immobiliers, ses signataires, les œuvres réalisées : à qui proposer votre travail</w:t>
            </w:r>
          </w:p>
        </w:tc>
        <w:tc>
          <w:tcPr>
            <w:tcW w:type="dxa" w:w="2466"/>
          </w:tcPr>
          <w:p>
            <w:r>
              <w:rPr>
                <w:b w:val="0"/>
                <w:i w:val="0"/>
                <w:sz w:val="19"/>
              </w:rPr>
              <w:t>culture.gouv.fr (https://www.culture.gouv.fr/thematiques/arts-plastiques/commande-artistique/1-immeuble-1-aeuvre/presentation)</w:t>
            </w:r>
          </w:p>
        </w:tc>
      </w:tr>
      <w:tr>
        <w:tc>
          <w:tcPr>
            <w:tcW w:type="dxa" w:w="2466"/>
          </w:tcPr>
          <w:p>
            <w:r>
              <w:rPr>
                <w:b/>
                <w:i w:val="0"/>
                <w:sz w:val="19"/>
              </w:rPr>
              <w:t>BOAMP</w:t>
            </w:r>
          </w:p>
        </w:tc>
        <w:tc>
          <w:tcPr>
            <w:tcW w:type="dxa" w:w="2466"/>
          </w:tcPr>
          <w:p>
            <w:r>
              <w:rPr>
                <w:b w:val="0"/>
                <w:i w:val="0"/>
                <w:sz w:val="19"/>
              </w:rPr>
              <w:t>France</w:t>
            </w:r>
          </w:p>
        </w:tc>
        <w:tc>
          <w:tcPr>
            <w:tcW w:type="dxa" w:w="2466"/>
          </w:tcPr>
          <w:p>
            <w:r>
              <w:rPr>
                <w:b w:val="0"/>
                <w:i w:val="0"/>
                <w:sz w:val="19"/>
              </w:rPr>
              <w:t>Bulletin officiel des annonces des marchés publics ; jusqu'à dix alertes, reçues chaque jour</w:t>
            </w:r>
          </w:p>
        </w:tc>
        <w:tc>
          <w:tcPr>
            <w:tcW w:type="dxa" w:w="2466"/>
          </w:tcPr>
          <w:p>
            <w:r>
              <w:rPr>
                <w:b w:val="0"/>
                <w:i w:val="0"/>
                <w:sz w:val="19"/>
              </w:rPr>
              <w:t>boamp.fr (https://www.boamp.fr/pages/entreprise-accueil/)</w:t>
            </w:r>
          </w:p>
        </w:tc>
      </w:tr>
      <w:tr>
        <w:tc>
          <w:tcPr>
            <w:tcW w:type="dxa" w:w="2466"/>
          </w:tcPr>
          <w:p>
            <w:r>
              <w:rPr>
                <w:b/>
                <w:i w:val="0"/>
                <w:sz w:val="19"/>
              </w:rPr>
              <w:t>PLACE</w:t>
            </w:r>
          </w:p>
        </w:tc>
        <w:tc>
          <w:tcPr>
            <w:tcW w:type="dxa" w:w="2466"/>
          </w:tcPr>
          <w:p>
            <w:r>
              <w:rPr>
                <w:b w:val="0"/>
                <w:i w:val="0"/>
                <w:sz w:val="19"/>
              </w:rPr>
              <w:t>France</w:t>
            </w:r>
          </w:p>
        </w:tc>
        <w:tc>
          <w:tcPr>
            <w:tcW w:type="dxa" w:w="2466"/>
          </w:tcPr>
          <w:p>
            <w:r>
              <w:rPr>
                <w:b w:val="0"/>
                <w:i w:val="0"/>
                <w:sz w:val="19"/>
              </w:rPr>
              <w:t>Plateforme des achats de l'État : consultations, alertes</w:t>
            </w:r>
          </w:p>
        </w:tc>
        <w:tc>
          <w:tcPr>
            <w:tcW w:type="dxa" w:w="2466"/>
          </w:tcPr>
          <w:p>
            <w:r>
              <w:rPr>
                <w:b w:val="0"/>
                <w:i w:val="0"/>
                <w:sz w:val="19"/>
              </w:rPr>
              <w:t>marches-publics.gouv.fr (https://www.marches-publics.gouv.fr/entreprise)</w:t>
            </w:r>
          </w:p>
        </w:tc>
      </w:tr>
      <w:tr>
        <w:tc>
          <w:tcPr>
            <w:tcW w:type="dxa" w:w="2466"/>
          </w:tcPr>
          <w:p>
            <w:r>
              <w:rPr>
                <w:b/>
                <w:i w:val="0"/>
                <w:sz w:val="19"/>
              </w:rPr>
              <w:t>Maximilien</w:t>
            </w:r>
          </w:p>
        </w:tc>
        <w:tc>
          <w:tcPr>
            <w:tcW w:type="dxa" w:w="2466"/>
          </w:tcPr>
          <w:p>
            <w:r>
              <w:rPr>
                <w:b w:val="0"/>
                <w:i w:val="0"/>
                <w:sz w:val="19"/>
              </w:rPr>
              <w:t>Île-de-France</w:t>
            </w:r>
          </w:p>
        </w:tc>
        <w:tc>
          <w:tcPr>
            <w:tcW w:type="dxa" w:w="2466"/>
          </w:tcPr>
          <w:p>
            <w:r>
              <w:rPr>
                <w:b w:val="0"/>
                <w:i w:val="0"/>
                <w:sz w:val="19"/>
              </w:rPr>
              <w:t>Marchés des acheteurs publics franciliens ; alertes</w:t>
            </w:r>
          </w:p>
        </w:tc>
        <w:tc>
          <w:tcPr>
            <w:tcW w:type="dxa" w:w="2466"/>
          </w:tcPr>
          <w:p>
            <w:r>
              <w:rPr>
                <w:b w:val="0"/>
                <w:i w:val="0"/>
                <w:sz w:val="19"/>
              </w:rPr>
              <w:t>maximilien.fr (https://marches.maximilien.fr/entreprise)</w:t>
            </w:r>
          </w:p>
        </w:tc>
      </w:tr>
      <w:tr>
        <w:tc>
          <w:tcPr>
            <w:tcW w:type="dxa" w:w="2466"/>
          </w:tcPr>
          <w:p>
            <w:r>
              <w:rPr>
                <w:b/>
                <w:i w:val="0"/>
                <w:sz w:val="19"/>
              </w:rPr>
              <w:t>Mégalis Bretagne</w:t>
            </w:r>
          </w:p>
        </w:tc>
        <w:tc>
          <w:tcPr>
            <w:tcW w:type="dxa" w:w="2466"/>
          </w:tcPr>
          <w:p>
            <w:r>
              <w:rPr>
                <w:b w:val="0"/>
                <w:i w:val="0"/>
                <w:sz w:val="19"/>
              </w:rPr>
              <w:t>Bretagne</w:t>
            </w:r>
          </w:p>
        </w:tc>
        <w:tc>
          <w:tcPr>
            <w:tcW w:type="dxa" w:w="2466"/>
          </w:tcPr>
          <w:p>
            <w:r>
              <w:rPr>
                <w:b w:val="0"/>
                <w:i w:val="0"/>
                <w:sz w:val="19"/>
              </w:rPr>
              <w:t>Marchés des collectivités bretonnes ; alertes</w:t>
            </w:r>
          </w:p>
        </w:tc>
        <w:tc>
          <w:tcPr>
            <w:tcW w:type="dxa" w:w="2466"/>
          </w:tcPr>
          <w:p>
            <w:r>
              <w:rPr>
                <w:b w:val="0"/>
                <w:i w:val="0"/>
                <w:sz w:val="19"/>
              </w:rPr>
              <w:t>megalis.bretagne.bzh (https://marches.megalis.bretagne.bzh/entreprise)</w:t>
            </w:r>
          </w:p>
        </w:tc>
      </w:tr>
    </w:tbl>
    <w:p>
      <w:pPr>
        <w:spacing w:before="280" w:after="120"/>
      </w:pPr>
      <w:r>
        <w:rPr>
          <w:b/>
          <w:color w:val="9A6420"/>
          <w:sz w:val="28"/>
        </w:rPr>
        <w:t xml:space="preserve">7  </w:t>
      </w:r>
      <w:r>
        <w:rPr>
          <w:rFonts w:ascii="Georgia" w:hAnsi="Georgia"/>
          <w:b/>
          <w:color w:val="14304F"/>
          <w:sz w:val="28"/>
        </w:rPr>
        <w:t>Le « off » : école, santé, justice, écologie</w:t>
      </w:r>
    </w:p>
    <w:p>
      <w:pPr>
        <w:spacing w:after="80"/>
      </w:pPr>
      <w:r>
        <w:rPr>
          <w:b w:val="0"/>
          <w:i w:val="0"/>
        </w:rPr>
        <w:t>Des accords entre ministères ouvrent aux artistes les écoles, les hôpitaux, les prisons. Le cadre est national, les appels régionaux : partez de la page nationale, puis de celle de votre DRAC. Les résidences d'artistes en territoire sont dans la fiche n° 31.</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Dispositif</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Part collective du pass Culture</w:t>
            </w:r>
          </w:p>
        </w:tc>
        <w:tc>
          <w:tcPr>
            <w:tcW w:type="dxa" w:w="2466"/>
          </w:tcPr>
          <w:p>
            <w:r>
              <w:rPr>
                <w:b w:val="0"/>
                <w:i w:val="0"/>
                <w:sz w:val="19"/>
              </w:rPr>
              <w:t>France</w:t>
            </w:r>
          </w:p>
        </w:tc>
        <w:tc>
          <w:tcPr>
            <w:tcW w:type="dxa" w:w="2466"/>
          </w:tcPr>
          <w:p>
            <w:r>
              <w:rPr>
                <w:b w:val="0"/>
                <w:i w:val="0"/>
                <w:sz w:val="19"/>
              </w:rPr>
              <w:t>Pour proposer une intervention aux classes : compte pass Culture pro, référencement sur ADAGE, webinaires « part collective »</w:t>
            </w:r>
          </w:p>
        </w:tc>
        <w:tc>
          <w:tcPr>
            <w:tcW w:type="dxa" w:w="2466"/>
          </w:tcPr>
          <w:p>
            <w:r>
              <w:rPr>
                <w:b w:val="0"/>
                <w:i w:val="0"/>
                <w:sz w:val="19"/>
              </w:rPr>
              <w:t>pass.culture.fr (https://pass.culture.fr/comment-proposer-des-offres)</w:t>
            </w:r>
          </w:p>
        </w:tc>
      </w:tr>
      <w:tr>
        <w:tc>
          <w:tcPr>
            <w:tcW w:type="dxa" w:w="2466"/>
          </w:tcPr>
          <w:p>
            <w:r>
              <w:rPr>
                <w:b/>
                <w:i w:val="0"/>
                <w:sz w:val="19"/>
              </w:rPr>
              <w:t>CLEA</w:t>
            </w:r>
            <w:r>
              <w:rPr>
                <w:b w:val="0"/>
                <w:i w:val="0"/>
                <w:sz w:val="19"/>
              </w:rPr>
              <w:t>, contrat local d'éducation artistique (Tourcoing)</w:t>
            </w:r>
          </w:p>
        </w:tc>
        <w:tc>
          <w:tcPr>
            <w:tcW w:type="dxa" w:w="2466"/>
          </w:tcPr>
          <w:p>
            <w:r>
              <w:rPr>
                <w:b w:val="0"/>
                <w:i w:val="0"/>
                <w:sz w:val="19"/>
              </w:rPr>
              <w:t>Hauts-de-France</w:t>
            </w:r>
          </w:p>
        </w:tc>
        <w:tc>
          <w:tcPr>
            <w:tcW w:type="dxa" w:w="2466"/>
          </w:tcPr>
          <w:p>
            <w:r>
              <w:rPr>
                <w:b w:val="0"/>
                <w:i w:val="0"/>
                <w:sz w:val="19"/>
              </w:rPr>
              <w:t>Exemple de résidence-mission annuelle portée par une commune ; résidence 2026-2027</w:t>
            </w:r>
          </w:p>
        </w:tc>
        <w:tc>
          <w:tcPr>
            <w:tcW w:type="dxa" w:w="2466"/>
          </w:tcPr>
          <w:p>
            <w:r>
              <w:rPr>
                <w:b w:val="0"/>
                <w:i w:val="0"/>
                <w:sz w:val="19"/>
              </w:rPr>
              <w:t>tourcoing.fr (https://www.tourcoing.fr/la-culture-a-tourcoing/l-education-artistique/le-clea-contrat-local-d-education-artistique/)</w:t>
            </w:r>
          </w:p>
        </w:tc>
      </w:tr>
      <w:tr>
        <w:tc>
          <w:tcPr>
            <w:tcW w:type="dxa" w:w="2466"/>
          </w:tcPr>
          <w:p>
            <w:r>
              <w:rPr>
                <w:b/>
                <w:i w:val="0"/>
                <w:sz w:val="19"/>
              </w:rPr>
              <w:t>Culture et santé</w:t>
            </w:r>
          </w:p>
        </w:tc>
        <w:tc>
          <w:tcPr>
            <w:tcW w:type="dxa" w:w="2466"/>
          </w:tcPr>
          <w:p>
            <w:r>
              <w:rPr>
                <w:b w:val="0"/>
                <w:i w:val="0"/>
                <w:sz w:val="19"/>
              </w:rPr>
              <w:t>France, par région</w:t>
            </w:r>
          </w:p>
        </w:tc>
        <w:tc>
          <w:tcPr>
            <w:tcW w:type="dxa" w:w="2466"/>
          </w:tcPr>
          <w:p>
            <w:r>
              <w:rPr>
                <w:b w:val="0"/>
                <w:i w:val="0"/>
                <w:sz w:val="19"/>
              </w:rPr>
              <w:t>Convention de juillet 2025, appels régionaux ; voir la fiche n° 28</w:t>
            </w:r>
          </w:p>
        </w:tc>
        <w:tc>
          <w:tcPr>
            <w:tcW w:type="dxa" w:w="2466"/>
          </w:tcPr>
          <w:p>
            <w:r>
              <w:rPr>
                <w:b w:val="0"/>
                <w:i w:val="0"/>
                <w:sz w:val="19"/>
              </w:rPr>
              <w:t>culture.gouv.fr (https://www.culture.gouv.fr/thematiques/developpement-culturel/le-developpement-culturel-en-france/culture-et-sante)</w:t>
            </w:r>
          </w:p>
        </w:tc>
      </w:tr>
      <w:tr>
        <w:tc>
          <w:tcPr>
            <w:tcW w:type="dxa" w:w="2466"/>
          </w:tcPr>
          <w:p>
            <w:r>
              <w:rPr>
                <w:b/>
                <w:i w:val="0"/>
                <w:sz w:val="19"/>
              </w:rPr>
              <w:t>Culture et Justice</w:t>
            </w:r>
          </w:p>
        </w:tc>
        <w:tc>
          <w:tcPr>
            <w:tcW w:type="dxa" w:w="2466"/>
          </w:tcPr>
          <w:p>
            <w:r>
              <w:rPr>
                <w:b w:val="0"/>
                <w:i w:val="0"/>
                <w:sz w:val="19"/>
              </w:rPr>
              <w:t>France, par région</w:t>
            </w:r>
          </w:p>
        </w:tc>
        <w:tc>
          <w:tcPr>
            <w:tcW w:type="dxa" w:w="2466"/>
          </w:tcPr>
          <w:p>
            <w:r>
              <w:rPr>
                <w:b w:val="0"/>
                <w:i w:val="0"/>
                <w:sz w:val="19"/>
              </w:rPr>
              <w:t>Appels régionaux annuels ; voir la fiche n° 29</w:t>
            </w:r>
          </w:p>
        </w:tc>
        <w:tc>
          <w:tcPr>
            <w:tcW w:type="dxa" w:w="2466"/>
          </w:tcPr>
          <w:p>
            <w:r>
              <w:rPr>
                <w:b w:val="0"/>
                <w:i w:val="0"/>
                <w:sz w:val="19"/>
              </w:rPr>
              <w:t>culture.gouv.fr (https://www.culture.gouv.fr/catalogue-des-demarches-et-subventions/appels-a-projets-candidatures/culture-et-justice)</w:t>
            </w:r>
          </w:p>
        </w:tc>
      </w:tr>
      <w:tr>
        <w:tc>
          <w:tcPr>
            <w:tcW w:type="dxa" w:w="2466"/>
          </w:tcPr>
          <w:p>
            <w:r>
              <w:rPr>
                <w:b/>
                <w:i w:val="0"/>
                <w:sz w:val="19"/>
              </w:rPr>
              <w:t>Résidences vertes</w:t>
            </w:r>
            <w:r>
              <w:rPr>
                <w:b w:val="0"/>
                <w:i w:val="0"/>
                <w:sz w:val="19"/>
              </w:rPr>
              <w:t xml:space="preserve"> (ministère, avec la Fondation Carasso)</w:t>
            </w:r>
          </w:p>
        </w:tc>
        <w:tc>
          <w:tcPr>
            <w:tcW w:type="dxa" w:w="2466"/>
          </w:tcPr>
          <w:p>
            <w:r>
              <w:rPr>
                <w:b w:val="0"/>
                <w:i w:val="0"/>
                <w:sz w:val="19"/>
              </w:rPr>
              <w:t>France</w:t>
            </w:r>
          </w:p>
        </w:tc>
        <w:tc>
          <w:tcPr>
            <w:tcW w:type="dxa" w:w="2466"/>
          </w:tcPr>
          <w:p>
            <w:r>
              <w:rPr>
                <w:b w:val="0"/>
                <w:i w:val="0"/>
                <w:sz w:val="19"/>
              </w:rPr>
              <w:t>Pour les lieux d'accueil : 20 000 € par résidence ; édition 2026-2027 close le 15 juillet 2026 ; voir les fiches n° 27 et 30</w:t>
            </w:r>
          </w:p>
        </w:tc>
        <w:tc>
          <w:tcPr>
            <w:tcW w:type="dxa" w:w="2466"/>
          </w:tcPr>
          <w:p>
            <w:r>
              <w:rPr>
                <w:b w:val="0"/>
                <w:i w:val="0"/>
                <w:sz w:val="19"/>
              </w:rPr>
              <w:t>culture.gouv.fr (https://www.culture.gouv.fr/catalogue-des-demarches-et-subventions/appels-a-projets-candidatures/residences-vertes-residences-d-artistes-pour-la-transformation-ecologique)</w:t>
            </w:r>
          </w:p>
        </w:tc>
      </w:tr>
    </w:tbl>
    <w:p>
      <w:pPr>
        <w:spacing w:before="280" w:after="120"/>
      </w:pPr>
      <w:r>
        <w:rPr>
          <w:b/>
          <w:color w:val="9A6420"/>
          <w:sz w:val="28"/>
        </w:rPr>
        <w:t xml:space="preserve">8  </w:t>
      </w:r>
      <w:r>
        <w:rPr>
          <w:rFonts w:ascii="Georgia" w:hAnsi="Georgia"/>
          <w:b/>
          <w:color w:val="14304F"/>
          <w:sz w:val="28"/>
        </w:rPr>
        <w:t>Fondations, sociétés d'auteurs, mécènes</w:t>
      </w:r>
    </w:p>
    <w:p>
      <w:pPr>
        <w:spacing w:after="80"/>
      </w:pPr>
      <w:r>
        <w:rPr>
          <w:b w:val="0"/>
          <w:i w:val="0"/>
        </w:rPr>
        <w:t>Leurs appels reviennent à des dates à peu près fixes : notez-les une fois pour toutes dans votre agenda. Les prix des fondations (Taylor, François Schneider, COAL) sont dans la fiche n° 24.</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Structure</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Calendrier, dernière édition</w:t>
            </w:r>
          </w:p>
        </w:tc>
        <w:tc>
          <w:tcPr>
            <w:tcW w:type="dxa" w:w="1973"/>
            <w:shd w:val="clear" w:color="auto" w:fill="e4eaf3"/>
          </w:tcPr>
          <w:p>
            <w:r>
              <w:rPr>
                <w:b/>
                <w:i w:val="0"/>
                <w:color w:val="14304F"/>
                <w:sz w:val="19"/>
              </w:rPr>
              <w:t>Lien</w:t>
            </w:r>
          </w:p>
        </w:tc>
      </w:tr>
      <w:tr>
        <w:tc>
          <w:tcPr>
            <w:tcW w:type="dxa" w:w="1973"/>
          </w:tcPr>
          <w:p>
            <w:r>
              <w:rPr>
                <w:b/>
                <w:i w:val="0"/>
                <w:sz w:val="19"/>
              </w:rPr>
              <w:t>Fondation des Artistes</w:t>
            </w:r>
          </w:p>
        </w:tc>
        <w:tc>
          <w:tcPr>
            <w:tcW w:type="dxa" w:w="1973"/>
          </w:tcPr>
          <w:p>
            <w:r>
              <w:rPr>
                <w:b w:val="0"/>
                <w:i w:val="0"/>
                <w:sz w:val="19"/>
              </w:rPr>
              <w:t>France</w:t>
            </w:r>
          </w:p>
        </w:tc>
        <w:tc>
          <w:tcPr>
            <w:tcW w:type="dxa" w:w="1973"/>
          </w:tcPr>
          <w:p>
            <w:r>
              <w:rPr>
                <w:b w:val="0"/>
                <w:i w:val="0"/>
                <w:sz w:val="19"/>
              </w:rPr>
              <w:t>Aide à la production d'œuvres (commission mécénat, 500 000 € par an) ; dossier présenté par l'artiste</w:t>
            </w:r>
          </w:p>
        </w:tc>
        <w:tc>
          <w:tcPr>
            <w:tcW w:type="dxa" w:w="1973"/>
          </w:tcPr>
          <w:p>
            <w:r>
              <w:rPr>
                <w:b w:val="0"/>
                <w:i w:val="0"/>
                <w:sz w:val="19"/>
              </w:rPr>
              <w:t>Session 2026 : dépôt du 10 août au 11 septembre</w:t>
            </w:r>
          </w:p>
        </w:tc>
        <w:tc>
          <w:tcPr>
            <w:tcW w:type="dxa" w:w="1973"/>
          </w:tcPr>
          <w:p>
            <w:r>
              <w:rPr>
                <w:b w:val="0"/>
                <w:i w:val="0"/>
                <w:sz w:val="19"/>
              </w:rPr>
              <w:t>fondationdesartistes.fr (https://www.fondationdesartistes.fr/missions/aider-a-la-production-doeuvres-dart/)</w:t>
            </w:r>
          </w:p>
        </w:tc>
      </w:tr>
      <w:tr>
        <w:tc>
          <w:tcPr>
            <w:tcW w:type="dxa" w:w="1973"/>
          </w:tcPr>
          <w:p>
            <w:r>
              <w:rPr>
                <w:b/>
                <w:i w:val="0"/>
                <w:sz w:val="19"/>
              </w:rPr>
              <w:t>ADAGP</w:t>
            </w:r>
            <w:r>
              <w:rPr>
                <w:b w:val="0"/>
                <w:i w:val="0"/>
                <w:sz w:val="19"/>
              </w:rPr>
              <w:t>, société d'auteurs</w:t>
            </w:r>
          </w:p>
        </w:tc>
        <w:tc>
          <w:tcPr>
            <w:tcW w:type="dxa" w:w="1973"/>
          </w:tcPr>
          <w:p>
            <w:r>
              <w:rPr>
                <w:b w:val="0"/>
                <w:i w:val="0"/>
                <w:sz w:val="19"/>
              </w:rPr>
              <w:t>France</w:t>
            </w:r>
          </w:p>
        </w:tc>
        <w:tc>
          <w:tcPr>
            <w:tcW w:type="dxa" w:w="1973"/>
          </w:tcPr>
          <w:p>
            <w:r>
              <w:rPr>
                <w:b w:val="0"/>
                <w:i w:val="0"/>
                <w:sz w:val="19"/>
              </w:rPr>
              <w:t>Fonds de soutien : dotations de 1 500 à 6 000 € pour ses membres depuis un an ; bourses, résidences, Révélations</w:t>
            </w:r>
          </w:p>
        </w:tc>
        <w:tc>
          <w:tcPr>
            <w:tcW w:type="dxa" w:w="1973"/>
          </w:tcPr>
          <w:p>
            <w:r>
              <w:rPr>
                <w:b w:val="0"/>
                <w:i w:val="0"/>
                <w:sz w:val="19"/>
              </w:rPr>
              <w:t>Session d'automne 2026 ouverte le 15 septembre, jusqu'à épuisement</w:t>
            </w:r>
          </w:p>
        </w:tc>
        <w:tc>
          <w:tcPr>
            <w:tcW w:type="dxa" w:w="1973"/>
          </w:tcPr>
          <w:p>
            <w:r>
              <w:rPr>
                <w:b w:val="0"/>
                <w:i w:val="0"/>
                <w:sz w:val="19"/>
              </w:rPr>
              <w:t>adagp.fr (https://www.adagp.fr/fr/soutien-la-creation-artistique/aides-directes-aux-artistes/les-bourses-et-dotations)</w:t>
            </w:r>
          </w:p>
        </w:tc>
      </w:tr>
      <w:tr>
        <w:tc>
          <w:tcPr>
            <w:tcW w:type="dxa" w:w="1973"/>
          </w:tcPr>
          <w:p>
            <w:r>
              <w:rPr>
                <w:b/>
                <w:i w:val="0"/>
                <w:sz w:val="19"/>
              </w:rPr>
              <w:t>LaScam</w:t>
            </w:r>
            <w:r>
              <w:rPr>
                <w:b w:val="0"/>
                <w:i w:val="0"/>
                <w:sz w:val="19"/>
              </w:rPr>
              <w:t>, Brouillon d'un rêve photographie et dessin</w:t>
            </w:r>
          </w:p>
        </w:tc>
        <w:tc>
          <w:tcPr>
            <w:tcW w:type="dxa" w:w="1973"/>
          </w:tcPr>
          <w:p>
            <w:r>
              <w:rPr>
                <w:b w:val="0"/>
                <w:i w:val="0"/>
                <w:sz w:val="19"/>
              </w:rPr>
              <w:t>France</w:t>
            </w:r>
          </w:p>
        </w:tc>
        <w:tc>
          <w:tcPr>
            <w:tcW w:type="dxa" w:w="1973"/>
          </w:tcPr>
          <w:p>
            <w:r>
              <w:rPr>
                <w:b w:val="0"/>
                <w:i w:val="0"/>
                <w:sz w:val="19"/>
              </w:rPr>
              <w:t>Projet de reportage photographique ou dessiné, de roman graphique : de 2 500 à 6 000 €</w:t>
            </w:r>
          </w:p>
        </w:tc>
        <w:tc>
          <w:tcPr>
            <w:tcW w:type="dxa" w:w="1973"/>
          </w:tcPr>
          <w:p>
            <w:r>
              <w:rPr>
                <w:b w:val="0"/>
                <w:i w:val="0"/>
                <w:sz w:val="19"/>
              </w:rPr>
              <w:t>Une session par an, du 10 au 15 juin</w:t>
            </w:r>
          </w:p>
        </w:tc>
        <w:tc>
          <w:tcPr>
            <w:tcW w:type="dxa" w:w="1973"/>
          </w:tcPr>
          <w:p>
            <w:r>
              <w:rPr>
                <w:b w:val="0"/>
                <w:i w:val="0"/>
                <w:sz w:val="19"/>
              </w:rPr>
              <w:t>lascam.fr (https://www.lascam.fr/lessentiel/bourses-brouillon-dun-reve/brouillon-dun-reve-photographie-et-dessin/)</w:t>
            </w:r>
          </w:p>
        </w:tc>
      </w:tr>
      <w:tr>
        <w:tc>
          <w:tcPr>
            <w:tcW w:type="dxa" w:w="1973"/>
          </w:tcPr>
          <w:p>
            <w:r>
              <w:rPr>
                <w:b/>
                <w:i w:val="0"/>
                <w:sz w:val="19"/>
              </w:rPr>
              <w:t>Fondation Daniel et Nina Carasso</w:t>
            </w:r>
            <w:r>
              <w:rPr>
                <w:b w:val="0"/>
                <w:i w:val="0"/>
                <w:sz w:val="19"/>
              </w:rPr>
              <w:t>, art citoyen</w:t>
            </w:r>
          </w:p>
        </w:tc>
        <w:tc>
          <w:tcPr>
            <w:tcW w:type="dxa" w:w="1973"/>
          </w:tcPr>
          <w:p>
            <w:r>
              <w:rPr>
                <w:b w:val="0"/>
                <w:i w:val="0"/>
                <w:sz w:val="19"/>
              </w:rPr>
              <w:t>France</w:t>
            </w:r>
          </w:p>
        </w:tc>
        <w:tc>
          <w:tcPr>
            <w:tcW w:type="dxa" w:w="1973"/>
          </w:tcPr>
          <w:p>
            <w:r>
              <w:rPr>
                <w:b w:val="0"/>
                <w:i w:val="0"/>
                <w:sz w:val="19"/>
              </w:rPr>
              <w:t>Appels pour des structures : médiation, démocratie culturelle, art et sciences</w:t>
            </w:r>
          </w:p>
        </w:tc>
        <w:tc>
          <w:tcPr>
            <w:tcW w:type="dxa" w:w="1973"/>
          </w:tcPr>
          <w:p>
            <w:r>
              <w:rPr>
                <w:b w:val="0"/>
                <w:i w:val="0"/>
                <w:sz w:val="19"/>
              </w:rPr>
              <w:t>Dernier appel clos le 27 février 2026</w:t>
            </w:r>
          </w:p>
        </w:tc>
        <w:tc>
          <w:tcPr>
            <w:tcW w:type="dxa" w:w="1973"/>
          </w:tcPr>
          <w:p>
            <w:r>
              <w:rPr>
                <w:b w:val="0"/>
                <w:i w:val="0"/>
                <w:sz w:val="19"/>
              </w:rPr>
              <w:t>fondationcarasso.org (https://fondationcarasso.org/appels-a-projets/)</w:t>
            </w:r>
          </w:p>
        </w:tc>
      </w:tr>
      <w:tr>
        <w:tc>
          <w:tcPr>
            <w:tcW w:type="dxa" w:w="1973"/>
          </w:tcPr>
          <w:p>
            <w:r>
              <w:rPr>
                <w:b/>
                <w:i w:val="0"/>
                <w:sz w:val="19"/>
              </w:rPr>
              <w:t>Mécènes du Sud</w:t>
            </w:r>
            <w:r>
              <w:rPr>
                <w:b w:val="0"/>
                <w:i w:val="0"/>
                <w:sz w:val="19"/>
              </w:rPr>
              <w:t>, collectifs d'entreprises</w:t>
            </w:r>
          </w:p>
        </w:tc>
        <w:tc>
          <w:tcPr>
            <w:tcW w:type="dxa" w:w="1973"/>
          </w:tcPr>
          <w:p>
            <w:r>
              <w:rPr>
                <w:b w:val="0"/>
                <w:i w:val="0"/>
                <w:sz w:val="19"/>
              </w:rPr>
              <w:t>Aix-Marseille ; Montpellier-Sète-Béziers</w:t>
            </w:r>
          </w:p>
        </w:tc>
        <w:tc>
          <w:tcPr>
            <w:tcW w:type="dxa" w:w="1973"/>
          </w:tcPr>
          <w:p>
            <w:r>
              <w:rPr>
                <w:b w:val="0"/>
                <w:i w:val="0"/>
                <w:sz w:val="19"/>
              </w:rPr>
              <w:t>Appel à projets de création dans chacune des deux antennes</w:t>
            </w:r>
          </w:p>
        </w:tc>
        <w:tc>
          <w:tcPr>
            <w:tcW w:type="dxa" w:w="1973"/>
          </w:tcPr>
          <w:p>
            <w:r>
              <w:rPr>
                <w:b w:val="0"/>
                <w:i w:val="0"/>
                <w:sz w:val="19"/>
              </w:rPr>
              <w:t>2026 : publié en avril à Marseille ; clos le 5 juin à Montpellier</w:t>
            </w:r>
          </w:p>
        </w:tc>
        <w:tc>
          <w:tcPr>
            <w:tcW w:type="dxa" w:w="1973"/>
          </w:tcPr>
          <w:p>
            <w:r>
              <w:rPr>
                <w:b w:val="0"/>
                <w:i w:val="0"/>
                <w:sz w:val="19"/>
              </w:rPr>
              <w:t>mecenesdusud.fr (http://www.mecenesdusud.fr/)</w:t>
            </w:r>
          </w:p>
        </w:tc>
      </w:tr>
    </w:tbl>
    <w:p>
      <w:pPr>
        <w:spacing w:before="280" w:after="120"/>
      </w:pPr>
      <w:r>
        <w:rPr>
          <w:b/>
          <w:color w:val="9A6420"/>
          <w:sz w:val="28"/>
        </w:rPr>
        <w:t xml:space="preserve">9  </w:t>
      </w:r>
      <w:r>
        <w:rPr>
          <w:rFonts w:ascii="Georgia" w:hAnsi="Georgia"/>
          <w:b/>
          <w:color w:val="14304F"/>
          <w:sz w:val="28"/>
        </w:rPr>
        <w:t>Plateformes internationales</w:t>
      </w:r>
    </w:p>
    <w:p>
      <w:pPr>
        <w:spacing w:after="80"/>
      </w:pPr>
      <w:r>
        <w:rPr>
          <w:b w:val="0"/>
          <w:i w:val="0"/>
        </w:rPr>
        <w:t>Pour la mobilité et les résidences à l'étranger, voir la fiche n° 25. Ces plateformes, en partie en anglais, relaient aussi des appels en France.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On the Move</w:t>
            </w:r>
          </w:p>
        </w:tc>
        <w:tc>
          <w:tcPr>
            <w:tcW w:type="dxa" w:w="2466"/>
          </w:tcPr>
          <w:p>
            <w:r>
              <w:rPr>
                <w:b w:val="0"/>
                <w:i w:val="0"/>
                <w:sz w:val="19"/>
              </w:rPr>
              <w:t>International</w:t>
            </w:r>
          </w:p>
        </w:tc>
        <w:tc>
          <w:tcPr>
            <w:tcW w:type="dxa" w:w="2466"/>
          </w:tcPr>
          <w:p>
            <w:r>
              <w:rPr>
                <w:b w:val="0"/>
                <w:i w:val="0"/>
                <w:sz w:val="19"/>
              </w:rPr>
              <w:t>Appels, échéances, guides des financements de la mobilité ; lettre</w:t>
            </w:r>
          </w:p>
        </w:tc>
        <w:tc>
          <w:tcPr>
            <w:tcW w:type="dxa" w:w="2466"/>
          </w:tcPr>
          <w:p>
            <w:r>
              <w:rPr>
                <w:b w:val="0"/>
                <w:i w:val="0"/>
                <w:sz w:val="19"/>
              </w:rPr>
              <w:t>on-the-move.org (https://on-the-move.org/)</w:t>
            </w:r>
          </w:p>
        </w:tc>
      </w:tr>
      <w:tr>
        <w:tc>
          <w:tcPr>
            <w:tcW w:type="dxa" w:w="2466"/>
          </w:tcPr>
          <w:p>
            <w:r>
              <w:rPr>
                <w:b/>
                <w:i w:val="0"/>
                <w:sz w:val="19"/>
              </w:rPr>
              <w:t>Relais Culture Europe</w:t>
            </w:r>
          </w:p>
        </w:tc>
        <w:tc>
          <w:tcPr>
            <w:tcW w:type="dxa" w:w="2466"/>
          </w:tcPr>
          <w:p>
            <w:r>
              <w:rPr>
                <w:b w:val="0"/>
                <w:i w:val="0"/>
                <w:sz w:val="19"/>
              </w:rPr>
              <w:t>France, Europe</w:t>
            </w:r>
          </w:p>
        </w:tc>
        <w:tc>
          <w:tcPr>
            <w:tcW w:type="dxa" w:w="2466"/>
          </w:tcPr>
          <w:p>
            <w:r>
              <w:rPr>
                <w:b w:val="0"/>
                <w:i w:val="0"/>
                <w:sz w:val="19"/>
              </w:rPr>
              <w:t>Bureau Europe créative en France : appels européens, Culture Moves Europe ; lettres</w:t>
            </w:r>
          </w:p>
        </w:tc>
        <w:tc>
          <w:tcPr>
            <w:tcW w:type="dxa" w:w="2466"/>
          </w:tcPr>
          <w:p>
            <w:r>
              <w:rPr>
                <w:b w:val="0"/>
                <w:i w:val="0"/>
                <w:sz w:val="19"/>
              </w:rPr>
              <w:t>relais-culture-europe.eu (https://www.relais-culture-europe.eu/)</w:t>
            </w:r>
          </w:p>
        </w:tc>
      </w:tr>
      <w:tr>
        <w:tc>
          <w:tcPr>
            <w:tcW w:type="dxa" w:w="2466"/>
          </w:tcPr>
          <w:p>
            <w:r>
              <w:rPr>
                <w:b/>
                <w:i w:val="0"/>
                <w:sz w:val="19"/>
              </w:rPr>
              <w:t>Institut français</w:t>
            </w:r>
          </w:p>
        </w:tc>
        <w:tc>
          <w:tcPr>
            <w:tcW w:type="dxa" w:w="2466"/>
          </w:tcPr>
          <w:p>
            <w:r>
              <w:rPr>
                <w:b w:val="0"/>
                <w:i w:val="0"/>
                <w:sz w:val="19"/>
              </w:rPr>
              <w:t>International</w:t>
            </w:r>
          </w:p>
        </w:tc>
        <w:tc>
          <w:tcPr>
            <w:tcW w:type="dxa" w:w="2466"/>
          </w:tcPr>
          <w:p>
            <w:r>
              <w:rPr>
                <w:b w:val="0"/>
                <w:i w:val="0"/>
                <w:sz w:val="19"/>
              </w:rPr>
              <w:t>Programmes et résidences du réseau culturel français à l'étranger</w:t>
            </w:r>
          </w:p>
        </w:tc>
        <w:tc>
          <w:tcPr>
            <w:tcW w:type="dxa" w:w="2466"/>
          </w:tcPr>
          <w:p>
            <w:r>
              <w:rPr>
                <w:b w:val="0"/>
                <w:i w:val="0"/>
                <w:sz w:val="19"/>
              </w:rPr>
              <w:t>institutfrancais.com (https://www.institutfrancais.com/fr)</w:t>
            </w:r>
          </w:p>
        </w:tc>
      </w:tr>
      <w:tr>
        <w:tc>
          <w:tcPr>
            <w:tcW w:type="dxa" w:w="2466"/>
          </w:tcPr>
          <w:p>
            <w:r>
              <w:rPr>
                <w:b/>
                <w:i w:val="0"/>
                <w:sz w:val="19"/>
              </w:rPr>
              <w:t>TransArtists</w:t>
            </w:r>
            <w:r>
              <w:rPr>
                <w:b w:val="0"/>
                <w:i w:val="0"/>
                <w:sz w:val="19"/>
              </w:rPr>
              <w:t xml:space="preserve"> (DutchCulture)</w:t>
            </w:r>
          </w:p>
        </w:tc>
        <w:tc>
          <w:tcPr>
            <w:tcW w:type="dxa" w:w="2466"/>
          </w:tcPr>
          <w:p>
            <w:r>
              <w:rPr>
                <w:b w:val="0"/>
                <w:i w:val="0"/>
                <w:sz w:val="19"/>
              </w:rPr>
              <w:t>International</w:t>
            </w:r>
          </w:p>
        </w:tc>
        <w:tc>
          <w:tcPr>
            <w:tcW w:type="dxa" w:w="2466"/>
          </w:tcPr>
          <w:p>
            <w:r>
              <w:rPr>
                <w:b w:val="0"/>
                <w:i w:val="0"/>
                <w:sz w:val="19"/>
              </w:rPr>
              <w:t>Résidences et appels à artistes, en anglais</w:t>
            </w:r>
          </w:p>
        </w:tc>
        <w:tc>
          <w:tcPr>
            <w:tcW w:type="dxa" w:w="2466"/>
          </w:tcPr>
          <w:p>
            <w:r>
              <w:rPr>
                <w:b w:val="0"/>
                <w:i w:val="0"/>
                <w:sz w:val="19"/>
              </w:rPr>
              <w:t>transartists.org (https://www.transartists.org/en)</w:t>
            </w:r>
          </w:p>
        </w:tc>
      </w:tr>
      <w:tr>
        <w:tc>
          <w:tcPr>
            <w:tcW w:type="dxa" w:w="2466"/>
          </w:tcPr>
          <w:p>
            <w:r>
              <w:rPr>
                <w:b/>
                <w:i w:val="0"/>
                <w:sz w:val="19"/>
              </w:rPr>
              <w:t>Res Artis</w:t>
            </w:r>
          </w:p>
        </w:tc>
        <w:tc>
          <w:tcPr>
            <w:tcW w:type="dxa" w:w="2466"/>
          </w:tcPr>
          <w:p>
            <w:r>
              <w:rPr>
                <w:b w:val="0"/>
                <w:i w:val="0"/>
                <w:sz w:val="19"/>
              </w:rPr>
              <w:t>International</w:t>
            </w:r>
          </w:p>
        </w:tc>
        <w:tc>
          <w:tcPr>
            <w:tcW w:type="dxa" w:w="2466"/>
          </w:tcPr>
          <w:p>
            <w:r>
              <w:rPr>
                <w:b w:val="0"/>
                <w:i w:val="0"/>
                <w:sz w:val="19"/>
              </w:rPr>
              <w:t>Réseau mondial de résidences : appels ouverts avec date limite</w:t>
            </w:r>
          </w:p>
        </w:tc>
        <w:tc>
          <w:tcPr>
            <w:tcW w:type="dxa" w:w="2466"/>
          </w:tcPr>
          <w:p>
            <w:r>
              <w:rPr>
                <w:b w:val="0"/>
                <w:i w:val="0"/>
                <w:sz w:val="19"/>
              </w:rPr>
              <w:t>resartis.org (https://resartis.org/open-calls/)</w:t>
            </w:r>
          </w:p>
        </w:tc>
      </w:tr>
    </w:tbl>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LES LETTRES ET LES ALERTES À CRÉER</w:t>
            </w:r>
          </w:p>
          <w:p>
            <w:r>
              <w:rPr>
                <w:b w:val="0"/>
                <w:i w:val="0"/>
                <w:sz w:val="19"/>
              </w:rPr>
              <w:t>Une adresse dédiée à la veille. Les lettres du Cnap, du catalogue du ministère et de votre réseau régional, puis, selon votre pratique, celles de l'ADAGP, de Manifestampe ou d'On the Move. Une alerte sur le BOAMP et une sur la plateforme de marchés de votre région, avec « œuvre d'art » et « 1 % artistique ». Les annonces du Cnap et du CIPAC. Puis le tableur et l'agenda : chaque appel noté, même clos, est une candidature pour l'an prochain.</w:t>
            </w:r>
          </w:p>
        </w:tc>
      </w:tr>
    </w:tbl>
    <w:p>
      <w:pPr>
        <w:spacing w:after="40"/>
      </w:pPr>
    </w:p>
    <w:p>
      <w:pPr>
        <w:spacing w:after="80"/>
      </w:pPr>
      <w:r>
        <w:rPr>
          <w:b w:val="0"/>
          <w:i w:val="0"/>
          <w:color w:val="555555"/>
          <w:sz w:val="19"/>
        </w:rPr>
        <w:t>Le compte rendu complet du webinaire : lacondamine.org/blog/2023/09/28/26-octobre-2023-comment-choisir-et-repondre-a-un-appel-a-projet-en-2024/</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26, d'après le webinaire de Mahault de Raymond-Cahuzac et Pierre-Benoit Roux du 26 octobre 2023. Liens vérifiés le 4 octobre 2026.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Annuaire : où trouver les appels à projets</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