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9A6420"/>
          <w:sz w:val="18"/>
        </w:rPr>
        <w:t>Fiche pratique n° 21 · Annuaire · Vendre son travail</w:t>
      </w:r>
    </w:p>
    <w:p>
      <w:r>
        <w:rPr>
          <w:rFonts w:ascii="Georgia" w:hAnsi="Georgia"/>
          <w:b/>
          <w:color w:val="14304F"/>
          <w:sz w:val="44"/>
        </w:rPr>
        <w:t>Annuaire : l'artiste et le marché de la décoration</w:t>
      </w:r>
    </w:p>
    <w:p>
      <w:pPr>
        <w:spacing w:after="80"/>
      </w:pPr>
      <w:r>
        <w:rPr>
          <w:b w:val="0"/>
          <w:i w:val="0"/>
          <w:color w:val="444444"/>
          <w:sz w:val="22"/>
        </w:rPr>
        <w:t>Le marché de la décoration a ses propres lieux : galeries qui ne disent pas leur nom, galeries qui mêlent art et design, encadreurs, boutiques et magasins, éditeurs, intermédiaires, médias et salons. Cet annuaire en donne des exemples, classés comme dans le compte rendu du webinaire « L'artiste et le marché de la décoration », pour vous aider à repérer leurs équivalents près de chez vous, puis à organiser votre prospection. Liens vérifiés le 4 octobre 2026.</w:t>
      </w:r>
    </w:p>
    <w:p>
      <w:pPr>
        <w:spacing w:before="280" w:after="120"/>
      </w:pPr>
      <w:r>
        <w:rPr>
          <w:b/>
          <w:color w:val="9A6420"/>
          <w:sz w:val="28"/>
        </w:rPr>
        <w:t xml:space="preserve">1  </w:t>
      </w:r>
      <w:r>
        <w:rPr>
          <w:rFonts w:ascii="Georgia" w:hAnsi="Georgia"/>
          <w:b/>
          <w:color w:val="14304F"/>
          <w:sz w:val="28"/>
        </w:rPr>
        <w:t>Mode d'emploi</w:t>
      </w:r>
    </w:p>
    <w:p>
      <w:pPr>
        <w:spacing w:after="80"/>
      </w:pPr>
      <w:r>
        <w:rPr>
          <w:b w:val="0"/>
          <w:i w:val="0"/>
        </w:rPr>
        <w:t xml:space="preserve">Chaque entrée est un </w:t>
      </w:r>
      <w:r>
        <w:rPr>
          <w:b/>
          <w:i w:val="0"/>
        </w:rPr>
        <w:t>exemple</w:t>
      </w:r>
      <w:r>
        <w:rPr>
          <w:b w:val="0"/>
          <w:i w:val="0"/>
        </w:rPr>
        <w:t xml:space="preserve"> d'un type de lieu, pas une adresse à démarcher à tout prix. Les lieux sont décrits par ce qu'ils font ; leur présence ici ne vaut ni recommandation ni partenariat. Activité et adresse ont été vérifiées le 4 octobre 2026 : un lieu ferme, déménage ou change de politique, vérifiez avant d'écrire.</w:t>
      </w:r>
    </w:p>
    <w:p>
      <w:pPr>
        <w:spacing w:after="60"/>
      </w:pPr>
      <w:r>
        <w:rPr>
          <w:b/>
          <w:color w:val="9A6420"/>
        </w:rPr>
        <w:t xml:space="preserve">1. </w:t>
      </w:r>
      <w:r>
        <w:rPr>
          <w:b/>
          <w:i w:val="0"/>
          <w:color w:val="14304F"/>
        </w:rPr>
        <w:t xml:space="preserve">Choisissez vos familles. </w:t>
      </w:r>
      <w:r>
        <w:rPr>
          <w:b w:val="0"/>
          <w:i w:val="0"/>
        </w:rPr>
        <w:t>Relisez les questions du compte rendu : qu'est-ce qui, dans votre production, peut se décliner ? Êtes-vous prêt à une communication qui vous inscrit dans la décoration, avec ses mots et ses photographies ? Les réponses disent par où commencer.</w:t>
      </w:r>
    </w:p>
    <w:p>
      <w:pPr>
        <w:spacing w:after="60"/>
      </w:pPr>
      <w:r>
        <w:rPr>
          <w:b/>
          <w:color w:val="9A6420"/>
        </w:rPr>
        <w:t xml:space="preserve">2. </w:t>
      </w:r>
      <w:r>
        <w:rPr>
          <w:b/>
          <w:i w:val="0"/>
          <w:color w:val="14304F"/>
        </w:rPr>
        <w:t xml:space="preserve">Cherchez les équivalents près de chez vous. </w:t>
      </w:r>
      <w:r>
        <w:rPr>
          <w:b w:val="0"/>
          <w:i w:val="0"/>
        </w:rPr>
        <w:t>Associez le nom de votre ville aux mots-clés de chaque famille : galerie d'art accessible, galerie art et design, encadreur, boutique de créateurs, éditeur de papier peint, chasseur d'art, agence de décoration, décorateur, architecte d'intérieur. Les petites galeries se trouvent mal sur Internet : cherchez par capillarité, en regardant sur Instagram quels comptes suivent celles que vous avez repérées.</w:t>
      </w:r>
    </w:p>
    <w:p>
      <w:pPr>
        <w:spacing w:after="60"/>
      </w:pPr>
      <w:r>
        <w:rPr>
          <w:b/>
          <w:color w:val="9A6420"/>
        </w:rPr>
        <w:t xml:space="preserve">3. </w:t>
      </w:r>
      <w:r>
        <w:rPr>
          <w:b/>
          <w:i w:val="0"/>
          <w:color w:val="14304F"/>
        </w:rPr>
        <w:t xml:space="preserve">Préparez vos images. </w:t>
      </w:r>
      <w:r>
        <w:rPr>
          <w:b w:val="0"/>
          <w:i w:val="0"/>
        </w:rPr>
        <w:t>Montrez l'œuvre in situ, dans sa relation à un espace et à d'autres objets, avec la qualité d'un magazine.</w:t>
      </w:r>
    </w:p>
    <w:p>
      <w:pPr>
        <w:spacing w:after="60"/>
      </w:pPr>
      <w:r>
        <w:rPr>
          <w:b/>
          <w:color w:val="9A6420"/>
        </w:rPr>
        <w:t xml:space="preserve">4. </w:t>
      </w:r>
      <w:r>
        <w:rPr>
          <w:b/>
          <w:i w:val="0"/>
          <w:color w:val="14304F"/>
        </w:rPr>
        <w:t xml:space="preserve">Faites jouer la proximité. </w:t>
      </w:r>
      <w:r>
        <w:rPr>
          <w:b w:val="0"/>
          <w:i w:val="0"/>
        </w:rPr>
        <w:t>Encadreurs, ateliers, boutiques : appelez, passez, relancez. La prospection y est souvent plus simple qu'avec une galerie.</w:t>
      </w:r>
    </w:p>
    <w:p>
      <w:pPr>
        <w:spacing w:after="60"/>
      </w:pPr>
      <w:r>
        <w:rPr>
          <w:b/>
          <w:color w:val="9A6420"/>
        </w:rPr>
        <w:t xml:space="preserve">5. </w:t>
      </w:r>
      <w:r>
        <w:rPr>
          <w:b/>
          <w:i w:val="0"/>
          <w:color w:val="14304F"/>
        </w:rPr>
        <w:t xml:space="preserve">Notez tout dans le cahier de prospection. </w:t>
      </w:r>
      <w:r>
        <w:rPr>
          <w:b w:val="0"/>
          <w:i w:val="0"/>
        </w:rPr>
        <w:t>Une ligne par lieu, avec la date de relance (section 8).</w:t>
      </w:r>
    </w:p>
    <w:p>
      <w:pPr>
        <w:spacing w:before="280" w:after="120"/>
      </w:pPr>
      <w:r>
        <w:rPr>
          <w:b/>
          <w:color w:val="9A6420"/>
          <w:sz w:val="28"/>
        </w:rPr>
        <w:t xml:space="preserve">2  </w:t>
      </w:r>
      <w:r>
        <w:rPr>
          <w:rFonts w:ascii="Georgia" w:hAnsi="Georgia"/>
          <w:b/>
          <w:color w:val="14304F"/>
          <w:sz w:val="28"/>
        </w:rPr>
        <w:t>Les galeries qui ne disent pas « décoration »</w:t>
      </w:r>
    </w:p>
    <w:p>
      <w:pPr>
        <w:spacing w:after="80"/>
      </w:pPr>
      <w:r>
        <w:rPr>
          <w:b w:val="0"/>
          <w:i w:val="0"/>
        </w:rPr>
        <w:t>Première famille : la galerie à fonction décorative qui ne dit pas son nom. Elle prend deux formes. La galerie « accessible » propose des reproductions, des estampes et quelques originaux, souvent à moins de 500 € en 2023 ; collectifs, associations et ateliers qui diffusent eux-mêmes leurs éditions suivent la même logique. La galerie qui mêle art et design présente meubles, lampes, céramiques et œuvres côte à côte, souvent à plus de 1 000 €.</w:t>
      </w:r>
    </w:p>
    <w:p>
      <w:pPr>
        <w:spacing w:after="80"/>
      </w:pPr>
      <w:r>
        <w:rPr>
          <w:b/>
          <w:i w:val="0"/>
          <w:color w:val="14304F"/>
          <w:sz w:val="23"/>
        </w:rPr>
        <w:t>Galeries accessibles, éditions d'art et ateliers qui s'autodistribuent</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val="0"/>
                <w:i w:val="0"/>
                <w:sz w:val="19"/>
              </w:rPr>
              <w:t>Galerie Robillard</w:t>
            </w:r>
          </w:p>
        </w:tc>
        <w:tc>
          <w:tcPr>
            <w:tcW w:type="dxa" w:w="2466"/>
          </w:tcPr>
          <w:p>
            <w:r>
              <w:rPr>
                <w:b w:val="0"/>
                <w:i w:val="0"/>
                <w:sz w:val="19"/>
              </w:rPr>
              <w:t>Paris 11e</w:t>
            </w:r>
          </w:p>
        </w:tc>
        <w:tc>
          <w:tcPr>
            <w:tcW w:type="dxa" w:w="2466"/>
          </w:tcPr>
          <w:p>
            <w:r>
              <w:rPr>
                <w:b w:val="0"/>
                <w:i w:val="0"/>
                <w:sz w:val="19"/>
              </w:rPr>
              <w:t>Galerie d'art contemporain consacrée à l'illustration originale</w:t>
            </w:r>
          </w:p>
        </w:tc>
        <w:tc>
          <w:tcPr>
            <w:tcW w:type="dxa" w:w="2466"/>
          </w:tcPr>
          <w:p>
            <w:r>
              <w:rPr>
                <w:b w:val="0"/>
                <w:i w:val="0"/>
                <w:sz w:val="19"/>
              </w:rPr>
              <w:t>galerierobillard.com (https://www.galerierobillard.com/)</w:t>
            </w:r>
          </w:p>
        </w:tc>
      </w:tr>
      <w:tr>
        <w:tc>
          <w:tcPr>
            <w:tcW w:type="dxa" w:w="2466"/>
          </w:tcPr>
          <w:p>
            <w:r>
              <w:rPr>
                <w:b w:val="0"/>
                <w:i w:val="0"/>
                <w:sz w:val="19"/>
              </w:rPr>
              <w:t>Studio Miracolo</w:t>
            </w:r>
          </w:p>
        </w:tc>
        <w:tc>
          <w:tcPr>
            <w:tcW w:type="dxa" w:w="2466"/>
          </w:tcPr>
          <w:p>
            <w:r>
              <w:rPr>
                <w:b w:val="0"/>
                <w:i w:val="0"/>
                <w:sz w:val="19"/>
              </w:rPr>
              <w:t>En ligne</w:t>
            </w:r>
          </w:p>
        </w:tc>
        <w:tc>
          <w:tcPr>
            <w:tcW w:type="dxa" w:w="2466"/>
          </w:tcPr>
          <w:p>
            <w:r>
              <w:rPr>
                <w:b w:val="0"/>
                <w:i w:val="0"/>
                <w:sz w:val="19"/>
              </w:rPr>
              <w:t>Éditions d'art en tirage limité, signées et numérotées ; un artiste invité chaque mois</w:t>
            </w:r>
          </w:p>
        </w:tc>
        <w:tc>
          <w:tcPr>
            <w:tcW w:type="dxa" w:w="2466"/>
          </w:tcPr>
          <w:p>
            <w:r>
              <w:rPr>
                <w:b w:val="0"/>
                <w:i w:val="0"/>
                <w:sz w:val="19"/>
              </w:rPr>
              <w:t>studiomiracolo.com (https://www.studiomiracolo.com/fr/)</w:t>
            </w:r>
          </w:p>
        </w:tc>
      </w:tr>
      <w:tr>
        <w:tc>
          <w:tcPr>
            <w:tcW w:type="dxa" w:w="2466"/>
          </w:tcPr>
          <w:p>
            <w:r>
              <w:rPr>
                <w:b w:val="0"/>
                <w:i w:val="0"/>
                <w:sz w:val="19"/>
              </w:rPr>
              <w:t>Atelier SerreJoint</w:t>
            </w:r>
          </w:p>
        </w:tc>
        <w:tc>
          <w:tcPr>
            <w:tcW w:type="dxa" w:w="2466"/>
          </w:tcPr>
          <w:p>
            <w:r>
              <w:rPr>
                <w:b w:val="0"/>
                <w:i w:val="0"/>
                <w:sz w:val="19"/>
              </w:rPr>
              <w:t>Périgny (Charente-Maritime)</w:t>
            </w:r>
          </w:p>
        </w:tc>
        <w:tc>
          <w:tcPr>
            <w:tcW w:type="dxa" w:w="2466"/>
          </w:tcPr>
          <w:p>
            <w:r>
              <w:rPr>
                <w:b w:val="0"/>
                <w:i w:val="0"/>
                <w:sz w:val="19"/>
              </w:rPr>
              <w:t>Atelier de sérigraphie et imprimerie d'art : éditions originales, stages, initiations</w:t>
            </w:r>
          </w:p>
        </w:tc>
        <w:tc>
          <w:tcPr>
            <w:tcW w:type="dxa" w:w="2466"/>
          </w:tcPr>
          <w:p>
            <w:r>
              <w:rPr>
                <w:b w:val="0"/>
                <w:i w:val="0"/>
                <w:sz w:val="19"/>
              </w:rPr>
              <w:t>atelierserrejoint.com (https://www.atelierserrejoint.com/)</w:t>
            </w:r>
          </w:p>
        </w:tc>
      </w:tr>
      <w:tr>
        <w:tc>
          <w:tcPr>
            <w:tcW w:type="dxa" w:w="2466"/>
          </w:tcPr>
          <w:p>
            <w:r>
              <w:rPr>
                <w:b w:val="0"/>
                <w:i w:val="0"/>
                <w:sz w:val="19"/>
              </w:rPr>
              <w:t>L'Insolante</w:t>
            </w:r>
          </w:p>
        </w:tc>
        <w:tc>
          <w:tcPr>
            <w:tcW w:type="dxa" w:w="2466"/>
          </w:tcPr>
          <w:p>
            <w:r>
              <w:rPr>
                <w:b w:val="0"/>
                <w:i w:val="0"/>
                <w:sz w:val="19"/>
              </w:rPr>
              <w:t>Paris 20e</w:t>
            </w:r>
          </w:p>
        </w:tc>
        <w:tc>
          <w:tcPr>
            <w:tcW w:type="dxa" w:w="2466"/>
          </w:tcPr>
          <w:p>
            <w:r>
              <w:rPr>
                <w:b w:val="0"/>
                <w:i w:val="0"/>
                <w:sz w:val="19"/>
              </w:rPr>
              <w:t>Association, atelier d'artistes et de sérigraphie : cours, workshops, boutique</w:t>
            </w:r>
          </w:p>
        </w:tc>
        <w:tc>
          <w:tcPr>
            <w:tcW w:type="dxa" w:w="2466"/>
          </w:tcPr>
          <w:p>
            <w:r>
              <w:rPr>
                <w:b w:val="0"/>
                <w:i w:val="0"/>
                <w:sz w:val="19"/>
              </w:rPr>
              <w:t>linsolante.fr (https://linsolante.fr/)</w:t>
            </w:r>
          </w:p>
        </w:tc>
      </w:tr>
      <w:tr>
        <w:tc>
          <w:tcPr>
            <w:tcW w:type="dxa" w:w="2466"/>
          </w:tcPr>
          <w:p>
            <w:r>
              <w:rPr>
                <w:b w:val="0"/>
                <w:i w:val="0"/>
                <w:sz w:val="19"/>
              </w:rPr>
              <w:t>Tache Papier</w:t>
            </w:r>
          </w:p>
        </w:tc>
        <w:tc>
          <w:tcPr>
            <w:tcW w:type="dxa" w:w="2466"/>
          </w:tcPr>
          <w:p>
            <w:r>
              <w:rPr>
                <w:b w:val="0"/>
                <w:i w:val="0"/>
                <w:sz w:val="19"/>
              </w:rPr>
              <w:t>Dijon</w:t>
            </w:r>
          </w:p>
        </w:tc>
        <w:tc>
          <w:tcPr>
            <w:tcW w:type="dxa" w:w="2466"/>
          </w:tcPr>
          <w:p>
            <w:r>
              <w:rPr>
                <w:b w:val="0"/>
                <w:i w:val="0"/>
                <w:sz w:val="19"/>
              </w:rPr>
              <w:t>Print club : atelier d'impression ouvert aux artistes, aux amateurs et aux structures</w:t>
            </w:r>
          </w:p>
        </w:tc>
        <w:tc>
          <w:tcPr>
            <w:tcW w:type="dxa" w:w="2466"/>
          </w:tcPr>
          <w:p>
            <w:r>
              <w:rPr>
                <w:b w:val="0"/>
                <w:i w:val="0"/>
                <w:sz w:val="19"/>
              </w:rPr>
              <w:t>letachepapier.fr (https://letachepapier.fr/)</w:t>
            </w:r>
          </w:p>
        </w:tc>
      </w:tr>
      <w:tr>
        <w:tc>
          <w:tcPr>
            <w:tcW w:type="dxa" w:w="2466"/>
          </w:tcPr>
          <w:p>
            <w:r>
              <w:rPr>
                <w:b w:val="0"/>
                <w:i w:val="0"/>
                <w:sz w:val="19"/>
              </w:rPr>
              <w:t>L'Atelier du Bourg</w:t>
            </w:r>
          </w:p>
        </w:tc>
        <w:tc>
          <w:tcPr>
            <w:tcW w:type="dxa" w:w="2466"/>
          </w:tcPr>
          <w:p>
            <w:r>
              <w:rPr>
                <w:b w:val="0"/>
                <w:i w:val="0"/>
                <w:sz w:val="19"/>
              </w:rPr>
              <w:t>Rennes</w:t>
            </w:r>
          </w:p>
        </w:tc>
        <w:tc>
          <w:tcPr>
            <w:tcW w:type="dxa" w:w="2466"/>
          </w:tcPr>
          <w:p>
            <w:r>
              <w:rPr>
                <w:b w:val="0"/>
                <w:i w:val="0"/>
                <w:sz w:val="19"/>
              </w:rPr>
              <w:t>Association : laboratoire de sérigraphie, ateliers, expositions, boutique</w:t>
            </w:r>
          </w:p>
        </w:tc>
        <w:tc>
          <w:tcPr>
            <w:tcW w:type="dxa" w:w="2466"/>
          </w:tcPr>
          <w:p>
            <w:r>
              <w:rPr>
                <w:b w:val="0"/>
                <w:i w:val="0"/>
                <w:sz w:val="19"/>
              </w:rPr>
              <w:t>atelierdubourg.fr (https://atelierdubourg.fr/adb/labo/)</w:t>
            </w:r>
          </w:p>
        </w:tc>
      </w:tr>
      <w:tr>
        <w:tc>
          <w:tcPr>
            <w:tcW w:type="dxa" w:w="2466"/>
          </w:tcPr>
          <w:p>
            <w:r>
              <w:rPr>
                <w:b w:val="0"/>
                <w:i w:val="0"/>
                <w:sz w:val="19"/>
              </w:rPr>
              <w:t>Atelier Scarole</w:t>
            </w:r>
          </w:p>
        </w:tc>
        <w:tc>
          <w:tcPr>
            <w:tcW w:type="dxa" w:w="2466"/>
          </w:tcPr>
          <w:p>
            <w:r>
              <w:rPr>
                <w:b w:val="0"/>
                <w:i w:val="0"/>
                <w:sz w:val="19"/>
              </w:rPr>
              <w:t>Lanester (Morbihan)</w:t>
            </w:r>
          </w:p>
        </w:tc>
        <w:tc>
          <w:tcPr>
            <w:tcW w:type="dxa" w:w="2466"/>
          </w:tcPr>
          <w:p>
            <w:r>
              <w:rPr>
                <w:b w:val="0"/>
                <w:i w:val="0"/>
                <w:sz w:val="19"/>
              </w:rPr>
              <w:t>Collectif d'artistes et atelier partagé</w:t>
            </w:r>
          </w:p>
        </w:tc>
        <w:tc>
          <w:tcPr>
            <w:tcW w:type="dxa" w:w="2466"/>
          </w:tcPr>
          <w:p>
            <w:r>
              <w:rPr>
                <w:b w:val="0"/>
                <w:i w:val="0"/>
                <w:sz w:val="19"/>
              </w:rPr>
              <w:t>atelierscarole.com (https://atelierscarole.com/)</w:t>
            </w:r>
          </w:p>
        </w:tc>
      </w:tr>
      <w:tr>
        <w:tc>
          <w:tcPr>
            <w:tcW w:type="dxa" w:w="2466"/>
          </w:tcPr>
          <w:p>
            <w:r>
              <w:rPr>
                <w:b w:val="0"/>
                <w:i w:val="0"/>
                <w:sz w:val="19"/>
              </w:rPr>
              <w:t>Fanzinothèque</w:t>
            </w:r>
          </w:p>
        </w:tc>
        <w:tc>
          <w:tcPr>
            <w:tcW w:type="dxa" w:w="2466"/>
          </w:tcPr>
          <w:p>
            <w:r>
              <w:rPr>
                <w:b w:val="0"/>
                <w:i w:val="0"/>
                <w:sz w:val="19"/>
              </w:rPr>
              <w:t>Poitiers</w:t>
            </w:r>
          </w:p>
        </w:tc>
        <w:tc>
          <w:tcPr>
            <w:tcW w:type="dxa" w:w="2466"/>
          </w:tcPr>
          <w:p>
            <w:r>
              <w:rPr>
                <w:b w:val="0"/>
                <w:i w:val="0"/>
                <w:sz w:val="19"/>
              </w:rPr>
              <w:t>Association au service du fanzine depuis 1989 : fonds, librairie et dépôt-vente, ateliers</w:t>
            </w:r>
          </w:p>
        </w:tc>
        <w:tc>
          <w:tcPr>
            <w:tcW w:type="dxa" w:w="2466"/>
          </w:tcPr>
          <w:p>
            <w:r>
              <w:rPr>
                <w:b w:val="0"/>
                <w:i w:val="0"/>
                <w:sz w:val="19"/>
              </w:rPr>
              <w:t>fanzino.org (https://fanzino.org/)</w:t>
            </w:r>
          </w:p>
        </w:tc>
      </w:tr>
    </w:tbl>
    <w:p>
      <w:pPr>
        <w:spacing w:after="80"/>
      </w:pPr>
      <w:r>
        <w:rPr>
          <w:b/>
          <w:i w:val="0"/>
          <w:color w:val="14304F"/>
          <w:sz w:val="23"/>
        </w:rPr>
        <w:t>Galeries et lieux qui mêlent art et design</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val="0"/>
                <w:i w:val="0"/>
                <w:sz w:val="19"/>
              </w:rPr>
              <w:t>Galerie Amélie</w:t>
            </w:r>
          </w:p>
        </w:tc>
        <w:tc>
          <w:tcPr>
            <w:tcW w:type="dxa" w:w="2466"/>
          </w:tcPr>
          <w:p>
            <w:r>
              <w:rPr>
                <w:b w:val="0"/>
                <w:i w:val="0"/>
                <w:sz w:val="19"/>
              </w:rPr>
              <w:t>Paris 6e, New York</w:t>
            </w:r>
          </w:p>
        </w:tc>
        <w:tc>
          <w:tcPr>
            <w:tcW w:type="dxa" w:w="2466"/>
          </w:tcPr>
          <w:p>
            <w:r>
              <w:rPr>
                <w:b w:val="0"/>
                <w:i w:val="0"/>
                <w:sz w:val="19"/>
              </w:rPr>
              <w:t>Galerie d'art qui présente les œuvres dans un espace aménagé comme une maison</w:t>
            </w:r>
          </w:p>
        </w:tc>
        <w:tc>
          <w:tcPr>
            <w:tcW w:type="dxa" w:w="2466"/>
          </w:tcPr>
          <w:p>
            <w:r>
              <w:rPr>
                <w:b w:val="0"/>
                <w:i w:val="0"/>
                <w:sz w:val="19"/>
              </w:rPr>
              <w:t>amelieduchalard.com (https://www.amelieduchalard.com/fr/)</w:t>
            </w:r>
          </w:p>
        </w:tc>
      </w:tr>
      <w:tr>
        <w:tc>
          <w:tcPr>
            <w:tcW w:type="dxa" w:w="2466"/>
          </w:tcPr>
          <w:p>
            <w:r>
              <w:rPr>
                <w:b w:val="0"/>
                <w:i w:val="0"/>
                <w:sz w:val="19"/>
              </w:rPr>
              <w:t>Mouvements Modernes</w:t>
            </w:r>
          </w:p>
        </w:tc>
        <w:tc>
          <w:tcPr>
            <w:tcW w:type="dxa" w:w="2466"/>
          </w:tcPr>
          <w:p>
            <w:r>
              <w:rPr>
                <w:b w:val="0"/>
                <w:i w:val="0"/>
                <w:sz w:val="19"/>
              </w:rPr>
              <w:t>Paris 1er</w:t>
            </w:r>
          </w:p>
        </w:tc>
        <w:tc>
          <w:tcPr>
            <w:tcW w:type="dxa" w:w="2466"/>
          </w:tcPr>
          <w:p>
            <w:r>
              <w:rPr>
                <w:b w:val="0"/>
                <w:i w:val="0"/>
                <w:sz w:val="19"/>
              </w:rPr>
              <w:t>Galerie de design de collection et contemporain ; showroom sur rendez-vous</w:t>
            </w:r>
          </w:p>
        </w:tc>
        <w:tc>
          <w:tcPr>
            <w:tcW w:type="dxa" w:w="2466"/>
          </w:tcPr>
          <w:p>
            <w:r>
              <w:rPr>
                <w:b w:val="0"/>
                <w:i w:val="0"/>
                <w:sz w:val="19"/>
              </w:rPr>
              <w:t>mouvementsmodernes.com (https://www.mouvementsmodernes.com/fr/)</w:t>
            </w:r>
          </w:p>
        </w:tc>
      </w:tr>
      <w:tr>
        <w:tc>
          <w:tcPr>
            <w:tcW w:type="dxa" w:w="2466"/>
          </w:tcPr>
          <w:p>
            <w:r>
              <w:rPr>
                <w:b w:val="0"/>
                <w:i w:val="0"/>
                <w:sz w:val="19"/>
              </w:rPr>
              <w:t>Galerie Virginie Lesage</w:t>
            </w:r>
          </w:p>
        </w:tc>
        <w:tc>
          <w:tcPr>
            <w:tcW w:type="dxa" w:w="2466"/>
          </w:tcPr>
          <w:p>
            <w:r>
              <w:rPr>
                <w:b w:val="0"/>
                <w:i w:val="0"/>
                <w:sz w:val="19"/>
              </w:rPr>
              <w:t>Paris 4e</w:t>
            </w:r>
          </w:p>
        </w:tc>
        <w:tc>
          <w:tcPr>
            <w:tcW w:type="dxa" w:w="2466"/>
          </w:tcPr>
          <w:p>
            <w:r>
              <w:rPr>
                <w:b w:val="0"/>
                <w:i w:val="0"/>
                <w:sz w:val="19"/>
              </w:rPr>
              <w:t>Galerie d'art, d'artisanat contemporain et de design ; catalogue en ligne</w:t>
            </w:r>
          </w:p>
        </w:tc>
        <w:tc>
          <w:tcPr>
            <w:tcW w:type="dxa" w:w="2466"/>
          </w:tcPr>
          <w:p>
            <w:r>
              <w:rPr>
                <w:b w:val="0"/>
                <w:i w:val="0"/>
                <w:sz w:val="19"/>
              </w:rPr>
              <w:t>virginielesage.com (https://www.virginielesage.com/)</w:t>
            </w:r>
          </w:p>
        </w:tc>
      </w:tr>
      <w:tr>
        <w:tc>
          <w:tcPr>
            <w:tcW w:type="dxa" w:w="2466"/>
          </w:tcPr>
          <w:p>
            <w:r>
              <w:rPr>
                <w:b w:val="0"/>
                <w:i w:val="0"/>
                <w:sz w:val="19"/>
              </w:rPr>
              <w:t>Le Hangar des Arts</w:t>
            </w:r>
          </w:p>
        </w:tc>
        <w:tc>
          <w:tcPr>
            <w:tcW w:type="dxa" w:w="2466"/>
          </w:tcPr>
          <w:p>
            <w:r>
              <w:rPr>
                <w:b w:val="0"/>
                <w:i w:val="0"/>
                <w:sz w:val="19"/>
              </w:rPr>
              <w:t>Magny-en-Vexin (Val-d'Oise)</w:t>
            </w:r>
          </w:p>
        </w:tc>
        <w:tc>
          <w:tcPr>
            <w:tcW w:type="dxa" w:w="2466"/>
          </w:tcPr>
          <w:p>
            <w:r>
              <w:rPr>
                <w:b w:val="0"/>
                <w:i w:val="0"/>
                <w:sz w:val="19"/>
              </w:rPr>
              <w:t>Galerie d'art contemporain : tableaux et sculptures mis en situation avec du mobilier design</w:t>
            </w:r>
          </w:p>
        </w:tc>
        <w:tc>
          <w:tcPr>
            <w:tcW w:type="dxa" w:w="2466"/>
          </w:tcPr>
          <w:p>
            <w:r>
              <w:rPr>
                <w:b w:val="0"/>
                <w:i w:val="0"/>
                <w:sz w:val="19"/>
              </w:rPr>
              <w:t>lehangardesarts.com (https://lehangardesarts.com/)</w:t>
            </w:r>
          </w:p>
        </w:tc>
      </w:tr>
      <w:tr>
        <w:tc>
          <w:tcPr>
            <w:tcW w:type="dxa" w:w="2466"/>
          </w:tcPr>
          <w:p>
            <w:r>
              <w:rPr>
                <w:b w:val="0"/>
                <w:i w:val="0"/>
                <w:sz w:val="19"/>
              </w:rPr>
              <w:t>The Apartment</w:t>
            </w:r>
          </w:p>
        </w:tc>
        <w:tc>
          <w:tcPr>
            <w:tcW w:type="dxa" w:w="2466"/>
          </w:tcPr>
          <w:p>
            <w:r>
              <w:rPr>
                <w:b w:val="0"/>
                <w:i w:val="0"/>
                <w:sz w:val="19"/>
              </w:rPr>
              <w:t>Copenhague</w:t>
            </w:r>
          </w:p>
        </w:tc>
        <w:tc>
          <w:tcPr>
            <w:tcW w:type="dxa" w:w="2466"/>
          </w:tcPr>
          <w:p>
            <w:r>
              <w:rPr>
                <w:b w:val="0"/>
                <w:i w:val="0"/>
                <w:sz w:val="19"/>
              </w:rPr>
              <w:t>Galerie de design dans un appartement du XVIIIe siècle : art, mobilier, luminaires, textiles</w:t>
            </w:r>
          </w:p>
        </w:tc>
        <w:tc>
          <w:tcPr>
            <w:tcW w:type="dxa" w:w="2466"/>
          </w:tcPr>
          <w:p>
            <w:r>
              <w:rPr>
                <w:b w:val="0"/>
                <w:i w:val="0"/>
                <w:sz w:val="19"/>
              </w:rPr>
              <w:t>theapartment.dk (https://theapartment.dk/)</w:t>
            </w:r>
          </w:p>
        </w:tc>
      </w:tr>
      <w:tr>
        <w:tc>
          <w:tcPr>
            <w:tcW w:type="dxa" w:w="2466"/>
          </w:tcPr>
          <w:p>
            <w:r>
              <w:rPr>
                <w:b w:val="0"/>
                <w:i w:val="0"/>
                <w:sz w:val="19"/>
              </w:rPr>
              <w:t>Philia</w:t>
            </w:r>
          </w:p>
        </w:tc>
        <w:tc>
          <w:tcPr>
            <w:tcW w:type="dxa" w:w="2466"/>
          </w:tcPr>
          <w:p>
            <w:r>
              <w:rPr>
                <w:b w:val="0"/>
                <w:i w:val="0"/>
                <w:sz w:val="19"/>
              </w:rPr>
              <w:t>Genève, New York, Mexico</w:t>
            </w:r>
          </w:p>
        </w:tc>
        <w:tc>
          <w:tcPr>
            <w:tcW w:type="dxa" w:w="2466"/>
          </w:tcPr>
          <w:p>
            <w:r>
              <w:rPr>
                <w:b w:val="0"/>
                <w:i w:val="0"/>
                <w:sz w:val="19"/>
              </w:rPr>
              <w:t>Galerie internationale de design sculptural et d'art contemporain</w:t>
            </w:r>
          </w:p>
        </w:tc>
        <w:tc>
          <w:tcPr>
            <w:tcW w:type="dxa" w:w="2466"/>
          </w:tcPr>
          <w:p>
            <w:r>
              <w:rPr>
                <w:b w:val="0"/>
                <w:i w:val="0"/>
                <w:sz w:val="19"/>
              </w:rPr>
              <w:t>galerie-philia.com (https://www.galerie-philia.com/)</w:t>
            </w:r>
          </w:p>
        </w:tc>
      </w:tr>
      <w:tr>
        <w:tc>
          <w:tcPr>
            <w:tcW w:type="dxa" w:w="2466"/>
          </w:tcPr>
          <w:p>
            <w:r>
              <w:rPr>
                <w:b w:val="0"/>
                <w:i w:val="0"/>
                <w:sz w:val="19"/>
              </w:rPr>
              <w:t>Seeds</w:t>
            </w:r>
          </w:p>
        </w:tc>
        <w:tc>
          <w:tcPr>
            <w:tcW w:type="dxa" w:w="2466"/>
          </w:tcPr>
          <w:p>
            <w:r>
              <w:rPr>
                <w:b w:val="0"/>
                <w:i w:val="0"/>
                <w:sz w:val="19"/>
              </w:rPr>
              <w:t>Londres</w:t>
            </w:r>
          </w:p>
        </w:tc>
        <w:tc>
          <w:tcPr>
            <w:tcW w:type="dxa" w:w="2466"/>
          </w:tcPr>
          <w:p>
            <w:r>
              <w:rPr>
                <w:b w:val="0"/>
                <w:i w:val="0"/>
                <w:sz w:val="19"/>
              </w:rPr>
              <w:t>Production et exposition de pièces de design expérimental, sur rendez-vous</w:t>
            </w:r>
          </w:p>
        </w:tc>
        <w:tc>
          <w:tcPr>
            <w:tcW w:type="dxa" w:w="2466"/>
          </w:tcPr>
          <w:p>
            <w:r>
              <w:rPr>
                <w:b w:val="0"/>
                <w:i w:val="0"/>
                <w:sz w:val="19"/>
              </w:rPr>
              <w:t>seedslondon.com (https://seedslondon.com/)</w:t>
            </w:r>
          </w:p>
        </w:tc>
      </w:tr>
    </w:tbl>
    <w:p>
      <w:pPr>
        <w:spacing w:before="280" w:after="120"/>
      </w:pPr>
      <w:r>
        <w:rPr>
          <w:b/>
          <w:color w:val="9A6420"/>
          <w:sz w:val="28"/>
        </w:rPr>
        <w:t xml:space="preserve">3  </w:t>
      </w:r>
      <w:r>
        <w:rPr>
          <w:rFonts w:ascii="Georgia" w:hAnsi="Georgia"/>
          <w:b/>
          <w:color w:val="14304F"/>
          <w:sz w:val="28"/>
        </w:rPr>
        <w:t>Encadreurs, boutiques et magasins</w:t>
      </w:r>
    </w:p>
    <w:p>
      <w:pPr>
        <w:spacing w:after="80"/>
      </w:pPr>
      <w:r>
        <w:rPr>
          <w:b w:val="0"/>
          <w:i w:val="0"/>
        </w:rPr>
        <w:t>Deuxième famille : les lieux para-artistiques, encadreurs qui ont un showroom ou ateliers qui exposent, pour qui vendre n'est pas l'activité principale, mais qui vendent. Troisième famille : les nouveaux espaces de la décoration, magasins de mobilier, boutiques de créateurs, brocante et enchères en ligne, où l'art est une plus-value ou un complément. Les enseignes de mobilier sont souvent réceptives aux œuvres qui vont avec leurs meubles.</w:t>
      </w:r>
    </w:p>
    <w:p>
      <w:pPr>
        <w:spacing w:after="80"/>
      </w:pPr>
      <w:r>
        <w:rPr>
          <w:b/>
          <w:i w:val="0"/>
          <w:color w:val="14304F"/>
          <w:sz w:val="23"/>
        </w:rPr>
        <w:t>Encadreurs et lieux para-artistiques</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val="0"/>
                <w:i w:val="0"/>
                <w:sz w:val="19"/>
              </w:rPr>
              <w:t>Galerie Jamault</w:t>
            </w:r>
          </w:p>
        </w:tc>
        <w:tc>
          <w:tcPr>
            <w:tcW w:type="dxa" w:w="2466"/>
          </w:tcPr>
          <w:p>
            <w:r>
              <w:rPr>
                <w:b w:val="0"/>
                <w:i w:val="0"/>
                <w:sz w:val="19"/>
              </w:rPr>
              <w:t>Paris 4e</w:t>
            </w:r>
          </w:p>
        </w:tc>
        <w:tc>
          <w:tcPr>
            <w:tcW w:type="dxa" w:w="2466"/>
          </w:tcPr>
          <w:p>
            <w:r>
              <w:rPr>
                <w:b w:val="0"/>
                <w:i w:val="0"/>
                <w:sz w:val="19"/>
              </w:rPr>
              <w:t>Galerie d'art contemporain, atelier d'encadrement sur mesure et de restauration</w:t>
            </w:r>
          </w:p>
        </w:tc>
        <w:tc>
          <w:tcPr>
            <w:tcW w:type="dxa" w:w="2466"/>
          </w:tcPr>
          <w:p>
            <w:r>
              <w:rPr>
                <w:b w:val="0"/>
                <w:i w:val="0"/>
                <w:sz w:val="19"/>
              </w:rPr>
              <w:t>galeriejamault.com (https://www.galeriejamault.com/)</w:t>
            </w:r>
          </w:p>
        </w:tc>
      </w:tr>
      <w:tr>
        <w:tc>
          <w:tcPr>
            <w:tcW w:type="dxa" w:w="2466"/>
          </w:tcPr>
          <w:p>
            <w:r>
              <w:rPr>
                <w:b w:val="0"/>
                <w:i w:val="0"/>
                <w:sz w:val="19"/>
              </w:rPr>
              <w:t>Atelier Mondineu</w:t>
            </w:r>
          </w:p>
        </w:tc>
        <w:tc>
          <w:tcPr>
            <w:tcW w:type="dxa" w:w="2466"/>
          </w:tcPr>
          <w:p>
            <w:r>
              <w:rPr>
                <w:b w:val="0"/>
                <w:i w:val="0"/>
                <w:sz w:val="19"/>
              </w:rPr>
              <w:t>Paris 3e</w:t>
            </w:r>
          </w:p>
        </w:tc>
        <w:tc>
          <w:tcPr>
            <w:tcW w:type="dxa" w:w="2466"/>
          </w:tcPr>
          <w:p>
            <w:r>
              <w:rPr>
                <w:b w:val="0"/>
                <w:i w:val="0"/>
                <w:sz w:val="19"/>
              </w:rPr>
              <w:t>Atelier d'encadrement et de conservation d'œuvres d'art</w:t>
            </w:r>
          </w:p>
        </w:tc>
        <w:tc>
          <w:tcPr>
            <w:tcW w:type="dxa" w:w="2466"/>
          </w:tcPr>
          <w:p>
            <w:r>
              <w:rPr>
                <w:b w:val="0"/>
                <w:i w:val="0"/>
                <w:sz w:val="19"/>
              </w:rPr>
              <w:t>atelier-mondineu.fr (https://www.atelier-mondineu.fr/)</w:t>
            </w:r>
          </w:p>
        </w:tc>
      </w:tr>
      <w:tr>
        <w:tc>
          <w:tcPr>
            <w:tcW w:type="dxa" w:w="2466"/>
          </w:tcPr>
          <w:p>
            <w:r>
              <w:rPr>
                <w:b w:val="0"/>
                <w:i w:val="0"/>
                <w:sz w:val="19"/>
              </w:rPr>
              <w:t>Cadréa</w:t>
            </w:r>
          </w:p>
        </w:tc>
        <w:tc>
          <w:tcPr>
            <w:tcW w:type="dxa" w:w="2466"/>
          </w:tcPr>
          <w:p>
            <w:r>
              <w:rPr>
                <w:b w:val="0"/>
                <w:i w:val="0"/>
                <w:sz w:val="19"/>
              </w:rPr>
              <w:t>Puilboreau (La Rochelle) et autres villes</w:t>
            </w:r>
          </w:p>
        </w:tc>
        <w:tc>
          <w:tcPr>
            <w:tcW w:type="dxa" w:w="2466"/>
          </w:tcPr>
          <w:p>
            <w:r>
              <w:rPr>
                <w:b w:val="0"/>
                <w:i w:val="0"/>
                <w:sz w:val="19"/>
              </w:rPr>
              <w:t>Réseau de magasins d'encadrement qui vendent aussi des œuvres d'artistes</w:t>
            </w:r>
          </w:p>
        </w:tc>
        <w:tc>
          <w:tcPr>
            <w:tcW w:type="dxa" w:w="2466"/>
          </w:tcPr>
          <w:p>
            <w:r>
              <w:rPr>
                <w:b w:val="0"/>
                <w:i w:val="0"/>
                <w:sz w:val="19"/>
              </w:rPr>
              <w:t>cadrea.info (https://cadrea.info/cadrea-larochelle.php)</w:t>
            </w:r>
          </w:p>
        </w:tc>
      </w:tr>
    </w:tbl>
    <w:p>
      <w:pPr>
        <w:spacing w:after="80"/>
      </w:pPr>
      <w:r>
        <w:rPr>
          <w:b/>
          <w:i w:val="0"/>
          <w:color w:val="14304F"/>
          <w:sz w:val="23"/>
        </w:rPr>
        <w:t>Boutiques de créateurs</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val="0"/>
                <w:i w:val="0"/>
                <w:sz w:val="19"/>
              </w:rPr>
              <w:t>PoooW!</w:t>
            </w:r>
          </w:p>
        </w:tc>
        <w:tc>
          <w:tcPr>
            <w:tcW w:type="dxa" w:w="2466"/>
          </w:tcPr>
          <w:p>
            <w:r>
              <w:rPr>
                <w:b w:val="0"/>
                <w:i w:val="0"/>
                <w:sz w:val="19"/>
              </w:rPr>
              <w:t>Île-de-France</w:t>
            </w:r>
          </w:p>
        </w:tc>
        <w:tc>
          <w:tcPr>
            <w:tcW w:type="dxa" w:w="2466"/>
          </w:tcPr>
          <w:p>
            <w:r>
              <w:rPr>
                <w:b w:val="0"/>
                <w:i w:val="0"/>
                <w:sz w:val="19"/>
              </w:rPr>
              <w:t>Réseau de boutiques de créateurs et d'artisans : bijoux, mode, décoration, luminaires</w:t>
            </w:r>
          </w:p>
        </w:tc>
        <w:tc>
          <w:tcPr>
            <w:tcW w:type="dxa" w:w="2466"/>
          </w:tcPr>
          <w:p>
            <w:r>
              <w:rPr>
                <w:b w:val="0"/>
                <w:i w:val="0"/>
                <w:sz w:val="19"/>
              </w:rPr>
              <w:t>pooow.fr (https://www.pooow.fr/)</w:t>
            </w:r>
          </w:p>
        </w:tc>
      </w:tr>
      <w:tr>
        <w:tc>
          <w:tcPr>
            <w:tcW w:type="dxa" w:w="2466"/>
          </w:tcPr>
          <w:p>
            <w:r>
              <w:rPr>
                <w:b w:val="0"/>
                <w:i w:val="0"/>
                <w:sz w:val="19"/>
              </w:rPr>
              <w:t>Bonjour Bibiche</w:t>
            </w:r>
          </w:p>
        </w:tc>
        <w:tc>
          <w:tcPr>
            <w:tcW w:type="dxa" w:w="2466"/>
          </w:tcPr>
          <w:p>
            <w:r>
              <w:rPr>
                <w:b w:val="0"/>
                <w:i w:val="0"/>
                <w:sz w:val="19"/>
              </w:rPr>
              <w:t>En ligne</w:t>
            </w:r>
          </w:p>
        </w:tc>
        <w:tc>
          <w:tcPr>
            <w:tcW w:type="dxa" w:w="2466"/>
          </w:tcPr>
          <w:p>
            <w:r>
              <w:rPr>
                <w:b w:val="0"/>
                <w:i w:val="0"/>
                <w:sz w:val="19"/>
              </w:rPr>
              <w:t>Concept store de décoration et de cadeaux de créateurs, avec un blog d'idées cadeaux</w:t>
            </w:r>
          </w:p>
        </w:tc>
        <w:tc>
          <w:tcPr>
            <w:tcW w:type="dxa" w:w="2466"/>
          </w:tcPr>
          <w:p>
            <w:r>
              <w:rPr>
                <w:b w:val="0"/>
                <w:i w:val="0"/>
                <w:sz w:val="19"/>
              </w:rPr>
              <w:t>bonjourbibiche.com (https://www.bonjourbibiche.com/)</w:t>
            </w:r>
          </w:p>
        </w:tc>
      </w:tr>
      <w:tr>
        <w:tc>
          <w:tcPr>
            <w:tcW w:type="dxa" w:w="2466"/>
          </w:tcPr>
          <w:p>
            <w:r>
              <w:rPr>
                <w:b w:val="0"/>
                <w:i w:val="0"/>
                <w:sz w:val="19"/>
              </w:rPr>
              <w:t>Trait</w:t>
            </w:r>
          </w:p>
        </w:tc>
        <w:tc>
          <w:tcPr>
            <w:tcW w:type="dxa" w:w="2466"/>
          </w:tcPr>
          <w:p>
            <w:r>
              <w:rPr>
                <w:b w:val="0"/>
                <w:i w:val="0"/>
                <w:sz w:val="19"/>
              </w:rPr>
              <w:t>Toulouse</w:t>
            </w:r>
          </w:p>
        </w:tc>
        <w:tc>
          <w:tcPr>
            <w:tcW w:type="dxa" w:w="2466"/>
          </w:tcPr>
          <w:p>
            <w:r>
              <w:rPr>
                <w:b w:val="0"/>
                <w:i w:val="0"/>
                <w:sz w:val="19"/>
              </w:rPr>
              <w:t>Deux boutiques de papeterie, d'objets et de mobilier de créateurs européens</w:t>
            </w:r>
          </w:p>
        </w:tc>
        <w:tc>
          <w:tcPr>
            <w:tcW w:type="dxa" w:w="2466"/>
          </w:tcPr>
          <w:p>
            <w:r>
              <w:rPr>
                <w:b w:val="0"/>
                <w:i w:val="0"/>
                <w:sz w:val="19"/>
              </w:rPr>
              <w:t>trait.fr (https://trait.fr/)</w:t>
            </w:r>
          </w:p>
        </w:tc>
      </w:tr>
    </w:tbl>
    <w:p>
      <w:pPr>
        <w:spacing w:after="80"/>
      </w:pPr>
      <w:r>
        <w:rPr>
          <w:b/>
          <w:i w:val="0"/>
          <w:color w:val="14304F"/>
          <w:sz w:val="23"/>
        </w:rPr>
        <w:t>Magasins de mobilier, brocante et enchères en ligne</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val="0"/>
                <w:i w:val="0"/>
                <w:sz w:val="19"/>
              </w:rPr>
              <w:t>Selency</w:t>
            </w:r>
          </w:p>
        </w:tc>
        <w:tc>
          <w:tcPr>
            <w:tcW w:type="dxa" w:w="2466"/>
          </w:tcPr>
          <w:p>
            <w:r>
              <w:rPr>
                <w:b w:val="0"/>
                <w:i w:val="0"/>
                <w:sz w:val="19"/>
              </w:rPr>
              <w:t>En ligne</w:t>
            </w:r>
          </w:p>
        </w:tc>
        <w:tc>
          <w:tcPr>
            <w:tcW w:type="dxa" w:w="2466"/>
          </w:tcPr>
          <w:p>
            <w:r>
              <w:rPr>
                <w:b w:val="0"/>
                <w:i w:val="0"/>
                <w:sz w:val="19"/>
              </w:rPr>
              <w:t>Place de marché de mobilier vintage, de design et de décoration de seconde main</w:t>
            </w:r>
          </w:p>
        </w:tc>
        <w:tc>
          <w:tcPr>
            <w:tcW w:type="dxa" w:w="2466"/>
          </w:tcPr>
          <w:p>
            <w:r>
              <w:rPr>
                <w:b w:val="0"/>
                <w:i w:val="0"/>
                <w:sz w:val="19"/>
              </w:rPr>
              <w:t>selency.fr (https://www.selency.fr/)</w:t>
            </w:r>
          </w:p>
        </w:tc>
      </w:tr>
      <w:tr>
        <w:tc>
          <w:tcPr>
            <w:tcW w:type="dxa" w:w="2466"/>
          </w:tcPr>
          <w:p>
            <w:r>
              <w:rPr>
                <w:b w:val="0"/>
                <w:i w:val="0"/>
                <w:sz w:val="19"/>
              </w:rPr>
              <w:t>Roche Bobois</w:t>
            </w:r>
          </w:p>
        </w:tc>
        <w:tc>
          <w:tcPr>
            <w:tcW w:type="dxa" w:w="2466"/>
          </w:tcPr>
          <w:p>
            <w:r>
              <w:rPr>
                <w:b w:val="0"/>
                <w:i w:val="0"/>
                <w:sz w:val="19"/>
              </w:rPr>
              <w:t>Magasins en France et à l'étranger</w:t>
            </w:r>
          </w:p>
        </w:tc>
        <w:tc>
          <w:tcPr>
            <w:tcW w:type="dxa" w:w="2466"/>
          </w:tcPr>
          <w:p>
            <w:r>
              <w:rPr>
                <w:b w:val="0"/>
                <w:i w:val="0"/>
                <w:sz w:val="19"/>
              </w:rPr>
              <w:t>Éditeur de mobilier haut de gamme</w:t>
            </w:r>
          </w:p>
        </w:tc>
        <w:tc>
          <w:tcPr>
            <w:tcW w:type="dxa" w:w="2466"/>
          </w:tcPr>
          <w:p>
            <w:r>
              <w:rPr>
                <w:b w:val="0"/>
                <w:i w:val="0"/>
                <w:sz w:val="19"/>
              </w:rPr>
              <w:t>roche-bobois.com (https://www.roche-bobois.com/fr-FR/)</w:t>
            </w:r>
          </w:p>
        </w:tc>
      </w:tr>
      <w:tr>
        <w:tc>
          <w:tcPr>
            <w:tcW w:type="dxa" w:w="2466"/>
          </w:tcPr>
          <w:p>
            <w:r>
              <w:rPr>
                <w:b w:val="0"/>
                <w:i w:val="0"/>
                <w:sz w:val="19"/>
              </w:rPr>
              <w:t>Ligne Roset</w:t>
            </w:r>
          </w:p>
        </w:tc>
        <w:tc>
          <w:tcPr>
            <w:tcW w:type="dxa" w:w="2466"/>
          </w:tcPr>
          <w:p>
            <w:r>
              <w:rPr>
                <w:b w:val="0"/>
                <w:i w:val="0"/>
                <w:sz w:val="19"/>
              </w:rPr>
              <w:t>Magasins en France et à l'étranger</w:t>
            </w:r>
          </w:p>
        </w:tc>
        <w:tc>
          <w:tcPr>
            <w:tcW w:type="dxa" w:w="2466"/>
          </w:tcPr>
          <w:p>
            <w:r>
              <w:rPr>
                <w:b w:val="0"/>
                <w:i w:val="0"/>
                <w:sz w:val="19"/>
              </w:rPr>
              <w:t>Mobilier design fabriqué en France, depuis 1860</w:t>
            </w:r>
          </w:p>
        </w:tc>
        <w:tc>
          <w:tcPr>
            <w:tcW w:type="dxa" w:w="2466"/>
          </w:tcPr>
          <w:p>
            <w:r>
              <w:rPr>
                <w:b w:val="0"/>
                <w:i w:val="0"/>
                <w:sz w:val="19"/>
              </w:rPr>
              <w:t>ligne-roset.com (https://www.ligne-roset.com/fr/)</w:t>
            </w:r>
          </w:p>
        </w:tc>
      </w:tr>
      <w:tr>
        <w:tc>
          <w:tcPr>
            <w:tcW w:type="dxa" w:w="2466"/>
          </w:tcPr>
          <w:p>
            <w:r>
              <w:rPr>
                <w:b w:val="0"/>
                <w:i w:val="0"/>
                <w:sz w:val="19"/>
              </w:rPr>
              <w:t>Artwall and Co</w:t>
            </w:r>
          </w:p>
        </w:tc>
        <w:tc>
          <w:tcPr>
            <w:tcW w:type="dxa" w:w="2466"/>
          </w:tcPr>
          <w:p>
            <w:r>
              <w:rPr>
                <w:b w:val="0"/>
                <w:i w:val="0"/>
                <w:sz w:val="19"/>
              </w:rPr>
              <w:t>En ligne</w:t>
            </w:r>
          </w:p>
        </w:tc>
        <w:tc>
          <w:tcPr>
            <w:tcW w:type="dxa" w:w="2466"/>
          </w:tcPr>
          <w:p>
            <w:r>
              <w:rPr>
                <w:b w:val="0"/>
                <w:i w:val="0"/>
                <w:sz w:val="19"/>
              </w:rPr>
              <w:t>Boutique de tableaux et de décorations murales</w:t>
            </w:r>
          </w:p>
        </w:tc>
        <w:tc>
          <w:tcPr>
            <w:tcW w:type="dxa" w:w="2466"/>
          </w:tcPr>
          <w:p>
            <w:r>
              <w:rPr>
                <w:b w:val="0"/>
                <w:i w:val="0"/>
                <w:sz w:val="19"/>
              </w:rPr>
              <w:t>artwall-and-co.com (https://artwall-and-co.com/)</w:t>
            </w:r>
          </w:p>
        </w:tc>
      </w:tr>
      <w:tr>
        <w:tc>
          <w:tcPr>
            <w:tcW w:type="dxa" w:w="2466"/>
          </w:tcPr>
          <w:p>
            <w:r>
              <w:rPr>
                <w:b w:val="0"/>
                <w:i w:val="0"/>
                <w:sz w:val="19"/>
              </w:rPr>
              <w:t>Catawiki</w:t>
            </w:r>
          </w:p>
        </w:tc>
        <w:tc>
          <w:tcPr>
            <w:tcW w:type="dxa" w:w="2466"/>
          </w:tcPr>
          <w:p>
            <w:r>
              <w:rPr>
                <w:b w:val="0"/>
                <w:i w:val="0"/>
                <w:sz w:val="19"/>
              </w:rPr>
              <w:t>En ligne</w:t>
            </w:r>
          </w:p>
        </w:tc>
        <w:tc>
          <w:tcPr>
            <w:tcW w:type="dxa" w:w="2466"/>
          </w:tcPr>
          <w:p>
            <w:r>
              <w:rPr>
                <w:b w:val="0"/>
                <w:i w:val="0"/>
                <w:sz w:val="19"/>
              </w:rPr>
              <w:t>Ventes aux enchères en ligne, dont art, design et objets de collection</w:t>
            </w:r>
          </w:p>
        </w:tc>
        <w:tc>
          <w:tcPr>
            <w:tcW w:type="dxa" w:w="2466"/>
          </w:tcPr>
          <w:p>
            <w:r>
              <w:rPr>
                <w:b w:val="0"/>
                <w:i w:val="0"/>
                <w:sz w:val="19"/>
              </w:rPr>
              <w:t>catawiki.com (https://www.catawiki.com/fr/)</w:t>
            </w:r>
          </w:p>
        </w:tc>
      </w:tr>
      <w:tr>
        <w:tc>
          <w:tcPr>
            <w:tcW w:type="dxa" w:w="2466"/>
          </w:tcPr>
          <w:p>
            <w:r>
              <w:rPr>
                <w:b w:val="0"/>
                <w:i w:val="0"/>
                <w:sz w:val="19"/>
              </w:rPr>
              <w:t>Fauve Paris</w:t>
            </w:r>
          </w:p>
        </w:tc>
        <w:tc>
          <w:tcPr>
            <w:tcW w:type="dxa" w:w="2466"/>
          </w:tcPr>
          <w:p>
            <w:r>
              <w:rPr>
                <w:b w:val="0"/>
                <w:i w:val="0"/>
                <w:sz w:val="19"/>
              </w:rPr>
              <w:t>Paris</w:t>
            </w:r>
          </w:p>
        </w:tc>
        <w:tc>
          <w:tcPr>
            <w:tcW w:type="dxa" w:w="2466"/>
          </w:tcPr>
          <w:p>
            <w:r>
              <w:rPr>
                <w:b w:val="0"/>
                <w:i w:val="0"/>
                <w:sz w:val="19"/>
              </w:rPr>
              <w:t>Maison de ventes aux enchères : œuvres d'art, arts décoratifs, design</w:t>
            </w:r>
          </w:p>
        </w:tc>
        <w:tc>
          <w:tcPr>
            <w:tcW w:type="dxa" w:w="2466"/>
          </w:tcPr>
          <w:p>
            <w:r>
              <w:rPr>
                <w:b w:val="0"/>
                <w:i w:val="0"/>
                <w:sz w:val="19"/>
              </w:rPr>
              <w:t>fauveparis.com (https://www.fauveparis.com/)</w:t>
            </w:r>
          </w:p>
        </w:tc>
      </w:tr>
    </w:tbl>
    <w:p>
      <w:pPr>
        <w:spacing w:before="280" w:after="120"/>
      </w:pPr>
      <w:r>
        <w:rPr>
          <w:b/>
          <w:color w:val="9A6420"/>
          <w:sz w:val="28"/>
        </w:rPr>
        <w:t xml:space="preserve">4  </w:t>
      </w:r>
      <w:r>
        <w:rPr>
          <w:rFonts w:ascii="Georgia" w:hAnsi="Georgia"/>
          <w:b/>
          <w:color w:val="14304F"/>
          <w:sz w:val="28"/>
        </w:rPr>
        <w:t>Éditeurs et impression à la demande</w:t>
      </w:r>
    </w:p>
    <w:p>
      <w:pPr>
        <w:spacing w:after="80"/>
      </w:pPr>
      <w:r>
        <w:rPr>
          <w:b w:val="0"/>
          <w:i w:val="0"/>
        </w:rPr>
        <w:t>Les éditeurs de papier peint, de textile ou de papeterie font entrer des artistes dans leur catalogue ou proposent des collaborations. Votre nom n'est pas toujours mis en avant, mais vous touchez des droits d'auteur. L'impression à la demande évite d'immobiliser un stock ; l'auto-édition reste souvent moins intéressante financièrement.</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val="0"/>
                <w:i w:val="0"/>
                <w:sz w:val="19"/>
              </w:rPr>
              <w:t>Isidore Leroy</w:t>
            </w:r>
          </w:p>
        </w:tc>
        <w:tc>
          <w:tcPr>
            <w:tcW w:type="dxa" w:w="2466"/>
          </w:tcPr>
          <w:p>
            <w:r>
              <w:rPr>
                <w:b w:val="0"/>
                <w:i w:val="0"/>
                <w:sz w:val="19"/>
              </w:rPr>
              <w:t>France</w:t>
            </w:r>
          </w:p>
        </w:tc>
        <w:tc>
          <w:tcPr>
            <w:tcW w:type="dxa" w:w="2466"/>
          </w:tcPr>
          <w:p>
            <w:r>
              <w:rPr>
                <w:b w:val="0"/>
                <w:i w:val="0"/>
                <w:sz w:val="19"/>
              </w:rPr>
              <w:t>Maison de papier peint depuis 1842 : modèles historiques et panoramiques contemporains</w:t>
            </w:r>
          </w:p>
        </w:tc>
        <w:tc>
          <w:tcPr>
            <w:tcW w:type="dxa" w:w="2466"/>
          </w:tcPr>
          <w:p>
            <w:r>
              <w:rPr>
                <w:b w:val="0"/>
                <w:i w:val="0"/>
                <w:sz w:val="19"/>
              </w:rPr>
              <w:t>isidoreleroy.com (https://isidoreleroy.com/)</w:t>
            </w:r>
          </w:p>
        </w:tc>
      </w:tr>
      <w:tr>
        <w:tc>
          <w:tcPr>
            <w:tcW w:type="dxa" w:w="2466"/>
          </w:tcPr>
          <w:p>
            <w:r>
              <w:rPr>
                <w:b w:val="0"/>
                <w:i w:val="0"/>
                <w:sz w:val="19"/>
              </w:rPr>
              <w:t>Scenolia</w:t>
            </w:r>
          </w:p>
        </w:tc>
        <w:tc>
          <w:tcPr>
            <w:tcW w:type="dxa" w:w="2466"/>
          </w:tcPr>
          <w:p>
            <w:r>
              <w:rPr>
                <w:b w:val="0"/>
                <w:i w:val="0"/>
                <w:sz w:val="19"/>
              </w:rPr>
              <w:t>En ligne</w:t>
            </w:r>
          </w:p>
        </w:tc>
        <w:tc>
          <w:tcPr>
            <w:tcW w:type="dxa" w:w="2466"/>
          </w:tcPr>
          <w:p>
            <w:r>
              <w:rPr>
                <w:b w:val="0"/>
                <w:i w:val="0"/>
                <w:sz w:val="19"/>
              </w:rPr>
              <w:t>Papiers peints panoramiques, tableaux et décors muraux fabriqués en France</w:t>
            </w:r>
          </w:p>
        </w:tc>
        <w:tc>
          <w:tcPr>
            <w:tcW w:type="dxa" w:w="2466"/>
          </w:tcPr>
          <w:p>
            <w:r>
              <w:rPr>
                <w:b w:val="0"/>
                <w:i w:val="0"/>
                <w:sz w:val="19"/>
              </w:rPr>
              <w:t>scenolia.com (https://www.scenolia.com/fr/)</w:t>
            </w:r>
          </w:p>
        </w:tc>
      </w:tr>
      <w:tr>
        <w:tc>
          <w:tcPr>
            <w:tcW w:type="dxa" w:w="2466"/>
          </w:tcPr>
          <w:p>
            <w:r>
              <w:rPr>
                <w:b w:val="0"/>
                <w:i w:val="0"/>
                <w:sz w:val="19"/>
              </w:rPr>
              <w:t>Wellpapers</w:t>
            </w:r>
          </w:p>
        </w:tc>
        <w:tc>
          <w:tcPr>
            <w:tcW w:type="dxa" w:w="2466"/>
          </w:tcPr>
          <w:p>
            <w:r>
              <w:rPr>
                <w:b w:val="0"/>
                <w:i w:val="0"/>
                <w:sz w:val="19"/>
              </w:rPr>
              <w:t>En ligne</w:t>
            </w:r>
          </w:p>
        </w:tc>
        <w:tc>
          <w:tcPr>
            <w:tcW w:type="dxa" w:w="2466"/>
          </w:tcPr>
          <w:p>
            <w:r>
              <w:rPr>
                <w:b w:val="0"/>
                <w:i w:val="0"/>
                <w:sz w:val="19"/>
              </w:rPr>
              <w:t>Éditeur de papiers peints à poser soi-même</w:t>
            </w:r>
          </w:p>
        </w:tc>
        <w:tc>
          <w:tcPr>
            <w:tcW w:type="dxa" w:w="2466"/>
          </w:tcPr>
          <w:p>
            <w:r>
              <w:rPr>
                <w:b w:val="0"/>
                <w:i w:val="0"/>
                <w:sz w:val="19"/>
              </w:rPr>
              <w:t>wellpapers.com (https://www.wellpapers.com/)</w:t>
            </w:r>
          </w:p>
        </w:tc>
      </w:tr>
      <w:tr>
        <w:tc>
          <w:tcPr>
            <w:tcW w:type="dxa" w:w="2466"/>
          </w:tcPr>
          <w:p>
            <w:r>
              <w:rPr>
                <w:b w:val="0"/>
                <w:i w:val="0"/>
                <w:sz w:val="19"/>
              </w:rPr>
              <w:t>Etsy</w:t>
            </w:r>
          </w:p>
        </w:tc>
        <w:tc>
          <w:tcPr>
            <w:tcW w:type="dxa" w:w="2466"/>
          </w:tcPr>
          <w:p>
            <w:r>
              <w:rPr>
                <w:b w:val="0"/>
                <w:i w:val="0"/>
                <w:sz w:val="19"/>
              </w:rPr>
              <w:t>En ligne</w:t>
            </w:r>
          </w:p>
        </w:tc>
        <w:tc>
          <w:tcPr>
            <w:tcW w:type="dxa" w:w="2466"/>
          </w:tcPr>
          <w:p>
            <w:r>
              <w:rPr>
                <w:b w:val="0"/>
                <w:i w:val="0"/>
                <w:sz w:val="19"/>
              </w:rPr>
              <w:t>Place de marché d'objets faits main, d'art et de créations</w:t>
            </w:r>
          </w:p>
        </w:tc>
        <w:tc>
          <w:tcPr>
            <w:tcW w:type="dxa" w:w="2466"/>
          </w:tcPr>
          <w:p>
            <w:r>
              <w:rPr>
                <w:b w:val="0"/>
                <w:i w:val="0"/>
                <w:sz w:val="19"/>
              </w:rPr>
              <w:t>etsy.com (https://www.etsy.com/fr/)</w:t>
            </w:r>
          </w:p>
        </w:tc>
      </w:tr>
      <w:tr>
        <w:tc>
          <w:tcPr>
            <w:tcW w:type="dxa" w:w="2466"/>
          </w:tcPr>
          <w:p>
            <w:r>
              <w:rPr>
                <w:b w:val="0"/>
                <w:i w:val="0"/>
                <w:sz w:val="19"/>
              </w:rPr>
              <w:t>Redbubble</w:t>
            </w:r>
          </w:p>
        </w:tc>
        <w:tc>
          <w:tcPr>
            <w:tcW w:type="dxa" w:w="2466"/>
          </w:tcPr>
          <w:p>
            <w:r>
              <w:rPr>
                <w:b w:val="0"/>
                <w:i w:val="0"/>
                <w:sz w:val="19"/>
              </w:rPr>
              <w:t>En ligne</w:t>
            </w:r>
          </w:p>
        </w:tc>
        <w:tc>
          <w:tcPr>
            <w:tcW w:type="dxa" w:w="2466"/>
          </w:tcPr>
          <w:p>
            <w:r>
              <w:rPr>
                <w:b w:val="0"/>
                <w:i w:val="0"/>
                <w:sz w:val="19"/>
              </w:rPr>
              <w:t>Impression à la demande : l'artiste dépose ses motifs, la plateforme fabrique et expédie</w:t>
            </w:r>
          </w:p>
        </w:tc>
        <w:tc>
          <w:tcPr>
            <w:tcW w:type="dxa" w:w="2466"/>
          </w:tcPr>
          <w:p>
            <w:r>
              <w:rPr>
                <w:b w:val="0"/>
                <w:i w:val="0"/>
                <w:sz w:val="19"/>
              </w:rPr>
              <w:t>redbubble.com (https://www.redbubble.com/fr/)</w:t>
            </w:r>
          </w:p>
        </w:tc>
      </w:tr>
    </w:tbl>
    <w:tbl>
      <w:tblPr>
        <w:tblStyle w:val="TableGrid"/>
        <w:tblW w:type="auto" w:w="0"/>
        <w:tblLook w:firstColumn="1" w:firstRow="1" w:lastColumn="0" w:lastRow="0" w:noHBand="0" w:noVBand="1" w:val="04A0"/>
      </w:tblPr>
      <w:tblGrid>
        <w:gridCol w:w="9866"/>
      </w:tblGrid>
      <w:tr>
        <w:tc>
          <w:tcPr>
            <w:tcW w:type="dxa" w:w="9866"/>
            <w:shd w:val="clear" w:color="auto" w:fill="f3f4f7"/>
          </w:tcPr>
          <w:p>
            <w:r>
              <w:rPr>
                <w:b/>
                <w:i w:val="0"/>
                <w:color w:val="9A6420"/>
                <w:sz w:val="17"/>
              </w:rPr>
              <w:t>CÉDER UN MOTIF : LE DROIT, À JOUR AU 4 OCTOBRE 2026</w:t>
            </w:r>
          </w:p>
          <w:p>
            <w:r>
              <w:rPr>
                <w:b w:val="0"/>
                <w:i w:val="0"/>
                <w:sz w:val="19"/>
              </w:rPr>
              <w:t>Pour reproduire votre œuvre sur un papier peint ou un tissu, l'éditeur a besoin d'une cession écrite (code de la propriété intellectuelle, art. L131-2), où chaque droit cédé est mentionné à part et délimité quant à son étendue, sa destination, son lieu et sa durée (art. L131-3). Votre rémunération doit être appropriée et proportionnelle aux recettes ; le forfait n'est admis que dans des cas précis (art. L131-4). Faites écrire comment vous serez crédité (art. L121-1). Le détail est dans le compte rendu.</w:t>
            </w:r>
          </w:p>
        </w:tc>
      </w:tr>
    </w:tbl>
    <w:p>
      <w:pPr>
        <w:spacing w:after="40"/>
      </w:pPr>
    </w:p>
    <w:p>
      <w:pPr>
        <w:spacing w:before="280" w:after="120"/>
      </w:pPr>
      <w:r>
        <w:rPr>
          <w:b/>
          <w:color w:val="9A6420"/>
          <w:sz w:val="28"/>
        </w:rPr>
        <w:t xml:space="preserve">5  </w:t>
      </w:r>
      <w:r>
        <w:rPr>
          <w:rFonts w:ascii="Georgia" w:hAnsi="Georgia"/>
          <w:b/>
          <w:color w:val="14304F"/>
          <w:sz w:val="28"/>
        </w:rPr>
        <w:t>Intermédiaires et plateformes de décorateurs</w:t>
      </w:r>
    </w:p>
    <w:p>
      <w:pPr>
        <w:spacing w:after="80"/>
      </w:pPr>
      <w:r>
        <w:rPr>
          <w:b w:val="0"/>
          <w:i w:val="0"/>
        </w:rPr>
        <w:t>Entre vous et l'acheteur, les intermédiaires forment un dégradé : agences entre art et décoration, chasseurs d'art, agences qui intègrent une œuvre à un chantier, petites galeries qui vendent aussi un service de décoration. Les décorateurs et architectes d'intérieur indépendants se trouvent dans les annuaires de leurs réseaux et sur les plateformes qui les recensent. Pour organiser la recherche, reprenez le protocole de l'article « Les nouveaux agents ».</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val="0"/>
                <w:i w:val="0"/>
                <w:sz w:val="19"/>
              </w:rPr>
              <w:t>Muzéo, espace professionnel</w:t>
            </w:r>
          </w:p>
        </w:tc>
        <w:tc>
          <w:tcPr>
            <w:tcW w:type="dxa" w:w="2466"/>
          </w:tcPr>
          <w:p>
            <w:r>
              <w:rPr>
                <w:b w:val="0"/>
                <w:i w:val="0"/>
                <w:sz w:val="19"/>
              </w:rPr>
              <w:t>Montrouge, Londres</w:t>
            </w:r>
          </w:p>
        </w:tc>
        <w:tc>
          <w:tcPr>
            <w:tcW w:type="dxa" w:w="2466"/>
          </w:tcPr>
          <w:p>
            <w:r>
              <w:rPr>
                <w:b w:val="0"/>
                <w:i w:val="0"/>
                <w:sz w:val="19"/>
              </w:rPr>
              <w:t>Agence d'art pour hôtels, bureaux et résidences : conseil, curation, impression, encadrement, installation</w:t>
            </w:r>
          </w:p>
        </w:tc>
        <w:tc>
          <w:tcPr>
            <w:tcW w:type="dxa" w:w="2466"/>
          </w:tcPr>
          <w:p>
            <w:r>
              <w:rPr>
                <w:b w:val="0"/>
                <w:i w:val="0"/>
                <w:sz w:val="19"/>
              </w:rPr>
              <w:t>pro.muzeo.com (https://pro.muzeo.com/fr)</w:t>
            </w:r>
          </w:p>
        </w:tc>
      </w:tr>
      <w:tr>
        <w:tc>
          <w:tcPr>
            <w:tcW w:type="dxa" w:w="2466"/>
          </w:tcPr>
          <w:p>
            <w:r>
              <w:rPr>
                <w:b w:val="0"/>
                <w:i w:val="0"/>
                <w:sz w:val="19"/>
              </w:rPr>
              <w:t>Une Vie de Rêve</w:t>
            </w:r>
          </w:p>
        </w:tc>
        <w:tc>
          <w:tcPr>
            <w:tcW w:type="dxa" w:w="2466"/>
          </w:tcPr>
          <w:p>
            <w:r>
              <w:rPr>
                <w:b w:val="0"/>
                <w:i w:val="0"/>
                <w:sz w:val="19"/>
              </w:rPr>
              <w:t>Dijon</w:t>
            </w:r>
          </w:p>
        </w:tc>
        <w:tc>
          <w:tcPr>
            <w:tcW w:type="dxa" w:w="2466"/>
          </w:tcPr>
          <w:p>
            <w:r>
              <w:rPr>
                <w:b w:val="0"/>
                <w:i w:val="0"/>
                <w:sz w:val="19"/>
              </w:rPr>
              <w:t>Magasin-galerie de mobilier, luminaires et objets de créateurs, avec conseils d'aménagement</w:t>
            </w:r>
          </w:p>
        </w:tc>
        <w:tc>
          <w:tcPr>
            <w:tcW w:type="dxa" w:w="2466"/>
          </w:tcPr>
          <w:p>
            <w:r>
              <w:rPr>
                <w:b w:val="0"/>
                <w:i w:val="0"/>
                <w:sz w:val="19"/>
              </w:rPr>
              <w:t>uneviedereve-dijon.fr (https://uneviedereve-dijon.fr/)</w:t>
            </w:r>
          </w:p>
        </w:tc>
      </w:tr>
      <w:tr>
        <w:tc>
          <w:tcPr>
            <w:tcW w:type="dxa" w:w="2466"/>
          </w:tcPr>
          <w:p>
            <w:r>
              <w:rPr>
                <w:b w:val="0"/>
                <w:i w:val="0"/>
                <w:sz w:val="19"/>
              </w:rPr>
              <w:t>UFDI</w:t>
            </w:r>
          </w:p>
        </w:tc>
        <w:tc>
          <w:tcPr>
            <w:tcW w:type="dxa" w:w="2466"/>
          </w:tcPr>
          <w:p>
            <w:r>
              <w:rPr>
                <w:b w:val="0"/>
                <w:i w:val="0"/>
                <w:sz w:val="19"/>
              </w:rPr>
              <w:t>France et pays francophones</w:t>
            </w:r>
          </w:p>
        </w:tc>
        <w:tc>
          <w:tcPr>
            <w:tcW w:type="dxa" w:w="2466"/>
          </w:tcPr>
          <w:p>
            <w:r>
              <w:rPr>
                <w:b w:val="0"/>
                <w:i w:val="0"/>
                <w:sz w:val="19"/>
              </w:rPr>
              <w:t>Réseau de décorateurs et d'architectes d'intérieur indépendants ; annuaire par département</w:t>
            </w:r>
          </w:p>
        </w:tc>
        <w:tc>
          <w:tcPr>
            <w:tcW w:type="dxa" w:w="2466"/>
          </w:tcPr>
          <w:p>
            <w:r>
              <w:rPr>
                <w:b w:val="0"/>
                <w:i w:val="0"/>
                <w:sz w:val="19"/>
              </w:rPr>
              <w:t>ufdi.fr (https://www.ufdi.fr/trouver-un-decorateur-architecte-dinterieur-ufdi-pres-de-chez-vous)</w:t>
            </w:r>
          </w:p>
        </w:tc>
      </w:tr>
      <w:tr>
        <w:tc>
          <w:tcPr>
            <w:tcW w:type="dxa" w:w="2466"/>
          </w:tcPr>
          <w:p>
            <w:r>
              <w:rPr>
                <w:b w:val="0"/>
                <w:i w:val="0"/>
                <w:sz w:val="19"/>
              </w:rPr>
              <w:t>CFAI</w:t>
            </w:r>
          </w:p>
        </w:tc>
        <w:tc>
          <w:tcPr>
            <w:tcW w:type="dxa" w:w="2466"/>
          </w:tcPr>
          <w:p>
            <w:r>
              <w:rPr>
                <w:b w:val="0"/>
                <w:i w:val="0"/>
                <w:sz w:val="19"/>
              </w:rPr>
              <w:t>France</w:t>
            </w:r>
          </w:p>
        </w:tc>
        <w:tc>
          <w:tcPr>
            <w:tcW w:type="dxa" w:w="2466"/>
          </w:tcPr>
          <w:p>
            <w:r>
              <w:rPr>
                <w:b w:val="0"/>
                <w:i w:val="0"/>
                <w:sz w:val="19"/>
              </w:rPr>
              <w:t>Conseil français des architectes d'intérieur ; annuaire professionnel de ses membres</w:t>
            </w:r>
          </w:p>
        </w:tc>
        <w:tc>
          <w:tcPr>
            <w:tcW w:type="dxa" w:w="2466"/>
          </w:tcPr>
          <w:p>
            <w:r>
              <w:rPr>
                <w:b w:val="0"/>
                <w:i w:val="0"/>
                <w:sz w:val="19"/>
              </w:rPr>
              <w:t>cfai.fr (https://www.cfai.fr/fr/recherche/annuaire-professionnel)</w:t>
            </w:r>
          </w:p>
        </w:tc>
      </w:tr>
      <w:tr>
        <w:tc>
          <w:tcPr>
            <w:tcW w:type="dxa" w:w="2466"/>
          </w:tcPr>
          <w:p>
            <w:r>
              <w:rPr>
                <w:b w:val="0"/>
                <w:i w:val="0"/>
                <w:sz w:val="19"/>
              </w:rPr>
              <w:t>Houzz</w:t>
            </w:r>
          </w:p>
        </w:tc>
        <w:tc>
          <w:tcPr>
            <w:tcW w:type="dxa" w:w="2466"/>
          </w:tcPr>
          <w:p>
            <w:r>
              <w:rPr>
                <w:b w:val="0"/>
                <w:i w:val="0"/>
                <w:sz w:val="19"/>
              </w:rPr>
              <w:t>En ligne</w:t>
            </w:r>
          </w:p>
        </w:tc>
        <w:tc>
          <w:tcPr>
            <w:tcW w:type="dxa" w:w="2466"/>
          </w:tcPr>
          <w:p>
            <w:r>
              <w:rPr>
                <w:b w:val="0"/>
                <w:i w:val="0"/>
                <w:sz w:val="19"/>
              </w:rPr>
              <w:t>Plateforme d'aménagement de la maison qui recense architectes, décorateurs et artisans</w:t>
            </w:r>
          </w:p>
        </w:tc>
        <w:tc>
          <w:tcPr>
            <w:tcW w:type="dxa" w:w="2466"/>
          </w:tcPr>
          <w:p>
            <w:r>
              <w:rPr>
                <w:b w:val="0"/>
                <w:i w:val="0"/>
                <w:sz w:val="19"/>
              </w:rPr>
              <w:t>houzz.fr (https://www.houzz.fr/)</w:t>
            </w:r>
          </w:p>
        </w:tc>
      </w:tr>
    </w:tbl>
    <w:p>
      <w:pPr>
        <w:spacing w:before="280" w:after="120"/>
      </w:pPr>
      <w:r>
        <w:rPr>
          <w:b/>
          <w:color w:val="9A6420"/>
          <w:sz w:val="28"/>
        </w:rPr>
        <w:t xml:space="preserve">6  </w:t>
      </w:r>
      <w:r>
        <w:rPr>
          <w:rFonts w:ascii="Georgia" w:hAnsi="Georgia"/>
          <w:b/>
          <w:color w:val="14304F"/>
          <w:sz w:val="28"/>
        </w:rPr>
        <w:t>Magazines et médias de la décoration</w:t>
      </w:r>
    </w:p>
    <w:p>
      <w:pPr>
        <w:spacing w:after="80"/>
      </w:pPr>
      <w:r>
        <w:rPr>
          <w:b w:val="0"/>
          <w:i w:val="0"/>
        </w:rPr>
        <w:t>Les sites et magazines de décoration écrivent beaucoup sur les artistes et les artisans d'art, et font vendre. Repérez les rubriques consacrées aux créateurs et le type de photographies qu'elles publient : c'est le niveau d'image attendu.</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val="0"/>
                <w:i w:val="0"/>
                <w:sz w:val="19"/>
              </w:rPr>
              <w:t>Ideat</w:t>
            </w:r>
          </w:p>
        </w:tc>
        <w:tc>
          <w:tcPr>
            <w:tcW w:type="dxa" w:w="2466"/>
          </w:tcPr>
          <w:p>
            <w:r>
              <w:rPr>
                <w:b w:val="0"/>
                <w:i w:val="0"/>
                <w:sz w:val="19"/>
              </w:rPr>
              <w:t>France</w:t>
            </w:r>
          </w:p>
        </w:tc>
        <w:tc>
          <w:tcPr>
            <w:tcW w:type="dxa" w:w="2466"/>
          </w:tcPr>
          <w:p>
            <w:r>
              <w:rPr>
                <w:b w:val="0"/>
                <w:i w:val="0"/>
                <w:sz w:val="19"/>
              </w:rPr>
              <w:t>Magazine de décoration et de design : design, architecture, art contemporain</w:t>
            </w:r>
          </w:p>
        </w:tc>
        <w:tc>
          <w:tcPr>
            <w:tcW w:type="dxa" w:w="2466"/>
          </w:tcPr>
          <w:p>
            <w:r>
              <w:rPr>
                <w:b w:val="0"/>
                <w:i w:val="0"/>
                <w:sz w:val="19"/>
              </w:rPr>
              <w:t>ideat.fr (https://ideat.fr/)</w:t>
            </w:r>
          </w:p>
        </w:tc>
      </w:tr>
      <w:tr>
        <w:tc>
          <w:tcPr>
            <w:tcW w:type="dxa" w:w="2466"/>
          </w:tcPr>
          <w:p>
            <w:r>
              <w:rPr>
                <w:b w:val="0"/>
                <w:i w:val="0"/>
                <w:sz w:val="19"/>
              </w:rPr>
              <w:t>Sloft</w:t>
            </w:r>
          </w:p>
        </w:tc>
        <w:tc>
          <w:tcPr>
            <w:tcW w:type="dxa" w:w="2466"/>
          </w:tcPr>
          <w:p>
            <w:r>
              <w:rPr>
                <w:b w:val="0"/>
                <w:i w:val="0"/>
                <w:sz w:val="19"/>
              </w:rPr>
              <w:t>En ligne</w:t>
            </w:r>
          </w:p>
        </w:tc>
        <w:tc>
          <w:tcPr>
            <w:tcW w:type="dxa" w:w="2466"/>
          </w:tcPr>
          <w:p>
            <w:r>
              <w:rPr>
                <w:b w:val="0"/>
                <w:i w:val="0"/>
                <w:sz w:val="19"/>
              </w:rPr>
              <w:t>Magazine des intérieurs urbains compacts : architecture intérieure, design, portraits de créateurs</w:t>
            </w:r>
          </w:p>
        </w:tc>
        <w:tc>
          <w:tcPr>
            <w:tcW w:type="dxa" w:w="2466"/>
          </w:tcPr>
          <w:p>
            <w:r>
              <w:rPr>
                <w:b w:val="0"/>
                <w:i w:val="0"/>
                <w:sz w:val="19"/>
              </w:rPr>
              <w:t>sloft-magazine.com (https://www.sloft-magazine.com/)</w:t>
            </w:r>
          </w:p>
        </w:tc>
      </w:tr>
      <w:tr>
        <w:tc>
          <w:tcPr>
            <w:tcW w:type="dxa" w:w="2466"/>
          </w:tcPr>
          <w:p>
            <w:r>
              <w:rPr>
                <w:b w:val="0"/>
                <w:i w:val="0"/>
                <w:sz w:val="19"/>
              </w:rPr>
              <w:t>Traits D'co</w:t>
            </w:r>
          </w:p>
        </w:tc>
        <w:tc>
          <w:tcPr>
            <w:tcW w:type="dxa" w:w="2466"/>
          </w:tcPr>
          <w:p>
            <w:r>
              <w:rPr>
                <w:b w:val="0"/>
                <w:i w:val="0"/>
                <w:sz w:val="19"/>
              </w:rPr>
              <w:t>France</w:t>
            </w:r>
          </w:p>
        </w:tc>
        <w:tc>
          <w:tcPr>
            <w:tcW w:type="dxa" w:w="2466"/>
          </w:tcPr>
          <w:p>
            <w:r>
              <w:rPr>
                <w:b w:val="0"/>
                <w:i w:val="0"/>
                <w:sz w:val="19"/>
              </w:rPr>
              <w:t>Magazine d'habitat, de décoration et de design</w:t>
            </w:r>
          </w:p>
        </w:tc>
        <w:tc>
          <w:tcPr>
            <w:tcW w:type="dxa" w:w="2466"/>
          </w:tcPr>
          <w:p>
            <w:r>
              <w:rPr>
                <w:b w:val="0"/>
                <w:i w:val="0"/>
                <w:sz w:val="19"/>
              </w:rPr>
              <w:t>traits-dcomagazine.fr (https://www.traits-dcomagazine.fr/)</w:t>
            </w:r>
          </w:p>
        </w:tc>
      </w:tr>
      <w:tr>
        <w:tc>
          <w:tcPr>
            <w:tcW w:type="dxa" w:w="2466"/>
          </w:tcPr>
          <w:p>
            <w:r>
              <w:rPr>
                <w:b w:val="0"/>
                <w:i w:val="0"/>
                <w:sz w:val="19"/>
              </w:rPr>
              <w:t>Visite Déco</w:t>
            </w:r>
          </w:p>
        </w:tc>
        <w:tc>
          <w:tcPr>
            <w:tcW w:type="dxa" w:w="2466"/>
          </w:tcPr>
          <w:p>
            <w:r>
              <w:rPr>
                <w:b w:val="0"/>
                <w:i w:val="0"/>
                <w:sz w:val="19"/>
              </w:rPr>
              <w:t>En ligne</w:t>
            </w:r>
          </w:p>
        </w:tc>
        <w:tc>
          <w:tcPr>
            <w:tcW w:type="dxa" w:w="2466"/>
          </w:tcPr>
          <w:p>
            <w:r>
              <w:rPr>
                <w:b w:val="0"/>
                <w:i w:val="0"/>
                <w:sz w:val="19"/>
              </w:rPr>
              <w:t>Site de décoration intérieure et extérieure : tendances, conseils, portraits de créateurs</w:t>
            </w:r>
          </w:p>
        </w:tc>
        <w:tc>
          <w:tcPr>
            <w:tcW w:type="dxa" w:w="2466"/>
          </w:tcPr>
          <w:p>
            <w:r>
              <w:rPr>
                <w:b w:val="0"/>
                <w:i w:val="0"/>
                <w:sz w:val="19"/>
              </w:rPr>
              <w:t>visitedeco.com (https://www.visitedeco.com/)</w:t>
            </w:r>
          </w:p>
        </w:tc>
      </w:tr>
      <w:tr>
        <w:tc>
          <w:tcPr>
            <w:tcW w:type="dxa" w:w="2466"/>
          </w:tcPr>
          <w:p>
            <w:r>
              <w:rPr>
                <w:b w:val="0"/>
                <w:i w:val="0"/>
                <w:sz w:val="19"/>
              </w:rPr>
              <w:t>The Socialite Family</w:t>
            </w:r>
          </w:p>
        </w:tc>
        <w:tc>
          <w:tcPr>
            <w:tcW w:type="dxa" w:w="2466"/>
          </w:tcPr>
          <w:p>
            <w:r>
              <w:rPr>
                <w:b w:val="0"/>
                <w:i w:val="0"/>
                <w:sz w:val="19"/>
              </w:rPr>
              <w:t>En ligne</w:t>
            </w:r>
          </w:p>
        </w:tc>
        <w:tc>
          <w:tcPr>
            <w:tcW w:type="dxa" w:w="2466"/>
          </w:tcPr>
          <w:p>
            <w:r>
              <w:rPr>
                <w:b w:val="0"/>
                <w:i w:val="0"/>
                <w:sz w:val="19"/>
              </w:rPr>
              <w:t>Média sur les intérieurs de familles, devenu aussi éditeur de mobilier et de décoration</w:t>
            </w:r>
          </w:p>
        </w:tc>
        <w:tc>
          <w:tcPr>
            <w:tcW w:type="dxa" w:w="2466"/>
          </w:tcPr>
          <w:p>
            <w:r>
              <w:rPr>
                <w:b w:val="0"/>
                <w:i w:val="0"/>
                <w:sz w:val="19"/>
              </w:rPr>
              <w:t>thesocialitefamily.com (https://www.thesocialitefamily.com/fr-fr)</w:t>
            </w:r>
          </w:p>
        </w:tc>
      </w:tr>
      <w:tr>
        <w:tc>
          <w:tcPr>
            <w:tcW w:type="dxa" w:w="2466"/>
          </w:tcPr>
          <w:p>
            <w:r>
              <w:rPr>
                <w:b w:val="0"/>
                <w:i w:val="0"/>
                <w:sz w:val="19"/>
              </w:rPr>
              <w:t>Design Wanted</w:t>
            </w:r>
          </w:p>
        </w:tc>
        <w:tc>
          <w:tcPr>
            <w:tcW w:type="dxa" w:w="2466"/>
          </w:tcPr>
          <w:p>
            <w:r>
              <w:rPr>
                <w:b w:val="0"/>
                <w:i w:val="0"/>
                <w:sz w:val="19"/>
              </w:rPr>
              <w:t>Milan, en ligne</w:t>
            </w:r>
          </w:p>
        </w:tc>
        <w:tc>
          <w:tcPr>
            <w:tcW w:type="dxa" w:w="2466"/>
          </w:tcPr>
          <w:p>
            <w:r>
              <w:rPr>
                <w:b w:val="0"/>
                <w:i w:val="0"/>
                <w:sz w:val="19"/>
              </w:rPr>
              <w:t>Magazine de design produit : tendances et innovations</w:t>
            </w:r>
          </w:p>
        </w:tc>
        <w:tc>
          <w:tcPr>
            <w:tcW w:type="dxa" w:w="2466"/>
          </w:tcPr>
          <w:p>
            <w:r>
              <w:rPr>
                <w:b w:val="0"/>
                <w:i w:val="0"/>
                <w:sz w:val="19"/>
              </w:rPr>
              <w:t>designwanted.com (https://designwanted.com/)</w:t>
            </w:r>
          </w:p>
        </w:tc>
      </w:tr>
      <w:tr>
        <w:tc>
          <w:tcPr>
            <w:tcW w:type="dxa" w:w="2466"/>
          </w:tcPr>
          <w:p>
            <w:r>
              <w:rPr>
                <w:b w:val="0"/>
                <w:i w:val="0"/>
                <w:sz w:val="19"/>
              </w:rPr>
              <w:t>Yanko Design</w:t>
            </w:r>
          </w:p>
        </w:tc>
        <w:tc>
          <w:tcPr>
            <w:tcW w:type="dxa" w:w="2466"/>
          </w:tcPr>
          <w:p>
            <w:r>
              <w:rPr>
                <w:b w:val="0"/>
                <w:i w:val="0"/>
                <w:sz w:val="19"/>
              </w:rPr>
              <w:t>En ligne</w:t>
            </w:r>
          </w:p>
        </w:tc>
        <w:tc>
          <w:tcPr>
            <w:tcW w:type="dxa" w:w="2466"/>
          </w:tcPr>
          <w:p>
            <w:r>
              <w:rPr>
                <w:b w:val="0"/>
                <w:i w:val="0"/>
                <w:sz w:val="19"/>
              </w:rPr>
              <w:t>Magazine international de design produit</w:t>
            </w:r>
          </w:p>
        </w:tc>
        <w:tc>
          <w:tcPr>
            <w:tcW w:type="dxa" w:w="2466"/>
          </w:tcPr>
          <w:p>
            <w:r>
              <w:rPr>
                <w:b w:val="0"/>
                <w:i w:val="0"/>
                <w:sz w:val="19"/>
              </w:rPr>
              <w:t>yankodesign.com (https://www.yankodesign.com/)</w:t>
            </w:r>
          </w:p>
        </w:tc>
      </w:tr>
    </w:tbl>
    <w:p>
      <w:pPr>
        <w:spacing w:before="280" w:after="120"/>
      </w:pPr>
      <w:r>
        <w:rPr>
          <w:b/>
          <w:color w:val="9A6420"/>
          <w:sz w:val="28"/>
        </w:rPr>
        <w:t xml:space="preserve">7  </w:t>
      </w:r>
      <w:r>
        <w:rPr>
          <w:rFonts w:ascii="Georgia" w:hAnsi="Georgia"/>
          <w:b/>
          <w:color w:val="14304F"/>
          <w:sz w:val="28"/>
        </w:rPr>
        <w:t>Se faire reconnaître : salons et réseau des métiers d'art</w:t>
      </w:r>
    </w:p>
    <w:p>
      <w:pPr>
        <w:spacing w:after="80"/>
      </w:pPr>
      <w:r>
        <w:rPr>
          <w:b w:val="0"/>
          <w:i w:val="0"/>
        </w:rPr>
        <w:t>Le marché de la décoration a ses marqueurs de reconnaissance. Être sélectionné sur un salon exigeant vaut reconnaissance et fait rencontrer architectes d'intérieur et éditeurs ; le stand reste un coût (voir la fiche pratique n° 10, « Salons »).</w:t>
      </w:r>
    </w:p>
    <w:p>
      <w:pPr>
        <w:spacing w:after="80"/>
      </w:pPr>
      <w:r>
        <w:rPr>
          <w:b/>
          <w:i w:val="0"/>
          <w:color w:val="14304F"/>
          <w:sz w:val="23"/>
        </w:rPr>
        <w:t>Salons</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val="0"/>
                <w:i w:val="0"/>
                <w:sz w:val="19"/>
              </w:rPr>
              <w:t>Révélations</w:t>
            </w:r>
          </w:p>
        </w:tc>
        <w:tc>
          <w:tcPr>
            <w:tcW w:type="dxa" w:w="2466"/>
          </w:tcPr>
          <w:p>
            <w:r>
              <w:rPr>
                <w:b w:val="0"/>
                <w:i w:val="0"/>
                <w:sz w:val="19"/>
              </w:rPr>
              <w:t>Grand Palais, Paris</w:t>
            </w:r>
          </w:p>
        </w:tc>
        <w:tc>
          <w:tcPr>
            <w:tcW w:type="dxa" w:w="2466"/>
          </w:tcPr>
          <w:p>
            <w:r>
              <w:rPr>
                <w:b w:val="0"/>
                <w:i w:val="0"/>
                <w:sz w:val="19"/>
              </w:rPr>
              <w:t>Biennale des métiers d'art et de la création ; prochaine édition du 19 au 23 mai 2027, candidatures ouvertes</w:t>
            </w:r>
          </w:p>
        </w:tc>
        <w:tc>
          <w:tcPr>
            <w:tcW w:type="dxa" w:w="2466"/>
          </w:tcPr>
          <w:p>
            <w:r>
              <w:rPr>
                <w:b w:val="0"/>
                <w:i w:val="0"/>
                <w:sz w:val="19"/>
              </w:rPr>
              <w:t>revelations-grandpalais.com (https://www.revelations-grandpalais.com/)</w:t>
            </w:r>
          </w:p>
        </w:tc>
      </w:tr>
      <w:tr>
        <w:tc>
          <w:tcPr>
            <w:tcW w:type="dxa" w:w="2466"/>
          </w:tcPr>
          <w:p>
            <w:r>
              <w:rPr>
                <w:b w:val="0"/>
                <w:i w:val="0"/>
                <w:sz w:val="19"/>
              </w:rPr>
              <w:t>Maison&amp;Objet</w:t>
            </w:r>
          </w:p>
        </w:tc>
        <w:tc>
          <w:tcPr>
            <w:tcW w:type="dxa" w:w="2466"/>
          </w:tcPr>
          <w:p>
            <w:r>
              <w:rPr>
                <w:b w:val="0"/>
                <w:i w:val="0"/>
                <w:sz w:val="19"/>
              </w:rPr>
              <w:t>Paris Nord Villepinte</w:t>
            </w:r>
          </w:p>
        </w:tc>
        <w:tc>
          <w:tcPr>
            <w:tcW w:type="dxa" w:w="2466"/>
          </w:tcPr>
          <w:p>
            <w:r>
              <w:rPr>
                <w:b w:val="0"/>
                <w:i w:val="0"/>
                <w:sz w:val="19"/>
              </w:rPr>
              <w:t>Salon professionnel de la décoration et du design ; édition du 10 au 14 septembre 2026 ; deux éditions par an, la suivante en janvier 2027</w:t>
            </w:r>
          </w:p>
        </w:tc>
        <w:tc>
          <w:tcPr>
            <w:tcW w:type="dxa" w:w="2466"/>
          </w:tcPr>
          <w:p>
            <w:r>
              <w:rPr>
                <w:b w:val="0"/>
                <w:i w:val="0"/>
                <w:sz w:val="19"/>
              </w:rPr>
              <w:t>maison-objet.com (https://www.maison-objet.com/)</w:t>
            </w:r>
          </w:p>
        </w:tc>
      </w:tr>
      <w:tr>
        <w:tc>
          <w:tcPr>
            <w:tcW w:type="dxa" w:w="2466"/>
          </w:tcPr>
          <w:p>
            <w:r>
              <w:rPr>
                <w:b w:val="0"/>
                <w:i w:val="0"/>
                <w:sz w:val="19"/>
              </w:rPr>
              <w:t>PAD</w:t>
            </w:r>
          </w:p>
        </w:tc>
        <w:tc>
          <w:tcPr>
            <w:tcW w:type="dxa" w:w="2466"/>
          </w:tcPr>
          <w:p>
            <w:r>
              <w:rPr>
                <w:b w:val="0"/>
                <w:i w:val="0"/>
                <w:sz w:val="19"/>
              </w:rPr>
              <w:t>Londres, Paris, Saint-Tropez</w:t>
            </w:r>
          </w:p>
        </w:tc>
        <w:tc>
          <w:tcPr>
            <w:tcW w:type="dxa" w:w="2466"/>
          </w:tcPr>
          <w:p>
            <w:r>
              <w:rPr>
                <w:b w:val="0"/>
                <w:i w:val="0"/>
                <w:sz w:val="19"/>
              </w:rPr>
              <w:t>Salons d'art et de design ; Londres du 13 au 18 octobre 2026, Paris du 31 mars au 4 avril 2027</w:t>
            </w:r>
          </w:p>
        </w:tc>
        <w:tc>
          <w:tcPr>
            <w:tcW w:type="dxa" w:w="2466"/>
          </w:tcPr>
          <w:p>
            <w:r>
              <w:rPr>
                <w:b w:val="0"/>
                <w:i w:val="0"/>
                <w:sz w:val="19"/>
              </w:rPr>
              <w:t>padesignart.com (https://www.padesignart.com/fr/)</w:t>
            </w:r>
          </w:p>
        </w:tc>
      </w:tr>
      <w:tr>
        <w:tc>
          <w:tcPr>
            <w:tcW w:type="dxa" w:w="2466"/>
          </w:tcPr>
          <w:p>
            <w:r>
              <w:rPr>
                <w:b w:val="0"/>
                <w:i w:val="0"/>
                <w:sz w:val="19"/>
              </w:rPr>
              <w:t>Design Miami</w:t>
            </w:r>
          </w:p>
        </w:tc>
        <w:tc>
          <w:tcPr>
            <w:tcW w:type="dxa" w:w="2466"/>
          </w:tcPr>
          <w:p>
            <w:r>
              <w:rPr>
                <w:b w:val="0"/>
                <w:i w:val="0"/>
                <w:sz w:val="19"/>
              </w:rPr>
              <w:t>Miami Beach, Paris, Séoul</w:t>
            </w:r>
          </w:p>
        </w:tc>
        <w:tc>
          <w:tcPr>
            <w:tcW w:type="dxa" w:w="2466"/>
          </w:tcPr>
          <w:p>
            <w:r>
              <w:rPr>
                <w:b w:val="0"/>
                <w:i w:val="0"/>
                <w:sz w:val="19"/>
              </w:rPr>
              <w:t>Salon du design de collection ; Paris du 20 au 25 octobre 2026, Miami Beach du 1er au 6 décembre 2026</w:t>
            </w:r>
          </w:p>
        </w:tc>
        <w:tc>
          <w:tcPr>
            <w:tcW w:type="dxa" w:w="2466"/>
          </w:tcPr>
          <w:p>
            <w:r>
              <w:rPr>
                <w:b w:val="0"/>
                <w:i w:val="0"/>
                <w:sz w:val="19"/>
              </w:rPr>
              <w:t>designmiami.com (https://designmiami.com/)</w:t>
            </w:r>
          </w:p>
        </w:tc>
      </w:tr>
      <w:tr>
        <w:tc>
          <w:tcPr>
            <w:tcW w:type="dxa" w:w="2466"/>
          </w:tcPr>
          <w:p>
            <w:r>
              <w:rPr>
                <w:b w:val="0"/>
                <w:i w:val="0"/>
                <w:sz w:val="19"/>
              </w:rPr>
              <w:t>Les rendez-vous de la matière</w:t>
            </w:r>
          </w:p>
        </w:tc>
        <w:tc>
          <w:tcPr>
            <w:tcW w:type="dxa" w:w="2466"/>
          </w:tcPr>
          <w:p>
            <w:r>
              <w:rPr>
                <w:b w:val="0"/>
                <w:i w:val="0"/>
                <w:sz w:val="19"/>
              </w:rPr>
              <w:t>Carreau du Temple, Paris 3e</w:t>
            </w:r>
          </w:p>
        </w:tc>
        <w:tc>
          <w:tcPr>
            <w:tcW w:type="dxa" w:w="2466"/>
          </w:tcPr>
          <w:p>
            <w:r>
              <w:rPr>
                <w:b w:val="0"/>
                <w:i w:val="0"/>
                <w:sz w:val="19"/>
              </w:rPr>
              <w:t>Salon professionnel des matériaux pour l'architecture, le design et la décoration ; 8 et 9 octobre 2026</w:t>
            </w:r>
          </w:p>
        </w:tc>
        <w:tc>
          <w:tcPr>
            <w:tcW w:type="dxa" w:w="2466"/>
          </w:tcPr>
          <w:p>
            <w:r>
              <w:rPr>
                <w:b w:val="0"/>
                <w:i w:val="0"/>
                <w:sz w:val="19"/>
              </w:rPr>
              <w:t>rendezvousdelamatiere.com (https://www.rendezvousdelamatiere.com/fr)</w:t>
            </w:r>
          </w:p>
        </w:tc>
      </w:tr>
    </w:tbl>
    <w:p>
      <w:pPr>
        <w:spacing w:after="80"/>
      </w:pPr>
      <w:r>
        <w:rPr>
          <w:b/>
          <w:i w:val="0"/>
          <w:color w:val="14304F"/>
          <w:sz w:val="23"/>
        </w:rPr>
        <w:t>Réseau, label et aides</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val="0"/>
                <w:i w:val="0"/>
                <w:sz w:val="19"/>
              </w:rPr>
              <w:t>Ateliers d'Art de France</w:t>
            </w:r>
          </w:p>
        </w:tc>
        <w:tc>
          <w:tcPr>
            <w:tcW w:type="dxa" w:w="2466"/>
          </w:tcPr>
          <w:p>
            <w:r>
              <w:rPr>
                <w:b w:val="0"/>
                <w:i w:val="0"/>
                <w:sz w:val="19"/>
              </w:rPr>
              <w:t>France</w:t>
            </w:r>
          </w:p>
        </w:tc>
        <w:tc>
          <w:tcPr>
            <w:tcW w:type="dxa" w:w="2466"/>
          </w:tcPr>
          <w:p>
            <w:r>
              <w:rPr>
                <w:b w:val="0"/>
                <w:i w:val="0"/>
                <w:sz w:val="19"/>
              </w:rPr>
              <w:t>Syndicat professionnel des métiers d'art, plus de 6 000 professionnels ; organise Révélations</w:t>
            </w:r>
          </w:p>
        </w:tc>
        <w:tc>
          <w:tcPr>
            <w:tcW w:type="dxa" w:w="2466"/>
          </w:tcPr>
          <w:p>
            <w:r>
              <w:rPr>
                <w:b w:val="0"/>
                <w:i w:val="0"/>
                <w:sz w:val="19"/>
              </w:rPr>
              <w:t>ateliersdart.com (https://ateliersdart.com/)</w:t>
            </w:r>
          </w:p>
        </w:tc>
      </w:tr>
      <w:tr>
        <w:tc>
          <w:tcPr>
            <w:tcW w:type="dxa" w:w="2466"/>
          </w:tcPr>
          <w:p>
            <w:r>
              <w:rPr>
                <w:b w:val="0"/>
                <w:i w:val="0"/>
                <w:sz w:val="19"/>
              </w:rPr>
              <w:t>Institut pour les savoir-faire français</w:t>
            </w:r>
          </w:p>
        </w:tc>
        <w:tc>
          <w:tcPr>
            <w:tcW w:type="dxa" w:w="2466"/>
          </w:tcPr>
          <w:p>
            <w:r>
              <w:rPr>
                <w:b w:val="0"/>
                <w:i w:val="0"/>
                <w:sz w:val="19"/>
              </w:rPr>
              <w:t>France</w:t>
            </w:r>
          </w:p>
        </w:tc>
        <w:tc>
          <w:tcPr>
            <w:tcW w:type="dxa" w:w="2466"/>
          </w:tcPr>
          <w:p>
            <w:r>
              <w:rPr>
                <w:b w:val="0"/>
                <w:i w:val="0"/>
                <w:sz w:val="19"/>
              </w:rPr>
              <w:t>Ancien Institut national des métiers d'art : programmes, Prix Avenir Métiers d'Art ; organise les JEMA</w:t>
            </w:r>
          </w:p>
        </w:tc>
        <w:tc>
          <w:tcPr>
            <w:tcW w:type="dxa" w:w="2466"/>
          </w:tcPr>
          <w:p>
            <w:r>
              <w:rPr>
                <w:b w:val="0"/>
                <w:i w:val="0"/>
                <w:sz w:val="19"/>
              </w:rPr>
              <w:t>institut-savoirfaire.fr (https://www.institut-savoirfaire.fr/)</w:t>
            </w:r>
          </w:p>
        </w:tc>
      </w:tr>
      <w:tr>
        <w:tc>
          <w:tcPr>
            <w:tcW w:type="dxa" w:w="2466"/>
          </w:tcPr>
          <w:p>
            <w:r>
              <w:rPr>
                <w:b w:val="0"/>
                <w:i w:val="0"/>
                <w:sz w:val="19"/>
              </w:rPr>
              <w:t>Journées européennes des métiers d'art (JEMA)</w:t>
            </w:r>
          </w:p>
        </w:tc>
        <w:tc>
          <w:tcPr>
            <w:tcW w:type="dxa" w:w="2466"/>
          </w:tcPr>
          <w:p>
            <w:r>
              <w:rPr>
                <w:b w:val="0"/>
                <w:i w:val="0"/>
                <w:sz w:val="19"/>
              </w:rPr>
              <w:t>France et Europe</w:t>
            </w:r>
          </w:p>
        </w:tc>
        <w:tc>
          <w:tcPr>
            <w:tcW w:type="dxa" w:w="2466"/>
          </w:tcPr>
          <w:p>
            <w:r>
              <w:rPr>
                <w:b w:val="0"/>
                <w:i w:val="0"/>
                <w:sz w:val="19"/>
              </w:rPr>
              <w:t>Portes ouvertes d'ateliers et événements ; dernière édition du 7 au 12 avril 2026</w:t>
            </w:r>
          </w:p>
        </w:tc>
        <w:tc>
          <w:tcPr>
            <w:tcW w:type="dxa" w:w="2466"/>
          </w:tcPr>
          <w:p>
            <w:r>
              <w:rPr>
                <w:b w:val="0"/>
                <w:i w:val="0"/>
                <w:sz w:val="19"/>
              </w:rPr>
              <w:t>journeesdesmetiersdart.fr (https://www.journeesdesmetiersdart.fr/)</w:t>
            </w:r>
          </w:p>
        </w:tc>
      </w:tr>
      <w:tr>
        <w:tc>
          <w:tcPr>
            <w:tcW w:type="dxa" w:w="2466"/>
          </w:tcPr>
          <w:p>
            <w:r>
              <w:rPr>
                <w:b w:val="0"/>
                <w:i w:val="0"/>
                <w:sz w:val="19"/>
              </w:rPr>
              <w:t>Label Entreprise du patrimoine vivant</w:t>
            </w:r>
          </w:p>
        </w:tc>
        <w:tc>
          <w:tcPr>
            <w:tcW w:type="dxa" w:w="2466"/>
          </w:tcPr>
          <w:p>
            <w:r>
              <w:rPr>
                <w:b w:val="0"/>
                <w:i w:val="0"/>
                <w:sz w:val="19"/>
              </w:rPr>
              <w:t>France</w:t>
            </w:r>
          </w:p>
        </w:tc>
        <w:tc>
          <w:tcPr>
            <w:tcW w:type="dxa" w:w="2466"/>
          </w:tcPr>
          <w:p>
            <w:r>
              <w:rPr>
                <w:b w:val="0"/>
                <w:i w:val="0"/>
                <w:sz w:val="19"/>
              </w:rPr>
              <w:t>Label d'État attribué pour cinq ans à des entreprises aux savoir-faire rares</w:t>
            </w:r>
          </w:p>
        </w:tc>
        <w:tc>
          <w:tcPr>
            <w:tcW w:type="dxa" w:w="2466"/>
          </w:tcPr>
          <w:p>
            <w:r>
              <w:rPr>
                <w:b w:val="0"/>
                <w:i w:val="0"/>
                <w:sz w:val="19"/>
              </w:rPr>
              <w:t>entreprises.gouv.fr (https://www.entreprises.gouv.fr/espace-entreprises/s-informer-sur-la-reglementation/le-label-entreprise-du-patrimoine-vivant-epv)</w:t>
            </w:r>
          </w:p>
        </w:tc>
      </w:tr>
      <w:tr>
        <w:tc>
          <w:tcPr>
            <w:tcW w:type="dxa" w:w="2466"/>
          </w:tcPr>
          <w:p>
            <w:r>
              <w:rPr>
                <w:b w:val="0"/>
                <w:i w:val="0"/>
                <w:sz w:val="19"/>
              </w:rPr>
              <w:t>Assurance prospection (Bpifrance)</w:t>
            </w:r>
          </w:p>
        </w:tc>
        <w:tc>
          <w:tcPr>
            <w:tcW w:type="dxa" w:w="2466"/>
          </w:tcPr>
          <w:p>
            <w:r>
              <w:rPr>
                <w:b w:val="0"/>
                <w:i w:val="0"/>
                <w:sz w:val="19"/>
              </w:rPr>
              <w:t>Export</w:t>
            </w:r>
          </w:p>
        </w:tc>
        <w:tc>
          <w:tcPr>
            <w:tcW w:type="dxa" w:w="2466"/>
          </w:tcPr>
          <w:p>
            <w:r>
              <w:rPr>
                <w:b w:val="0"/>
                <w:i w:val="0"/>
                <w:sz w:val="19"/>
              </w:rPr>
              <w:t>Avance une partie des dépenses de prospection à l'export, salons compris ; pour les entreprises, éligibilité à vérifier</w:t>
            </w:r>
          </w:p>
        </w:tc>
        <w:tc>
          <w:tcPr>
            <w:tcW w:type="dxa" w:w="2466"/>
          </w:tcPr>
          <w:p>
            <w:r>
              <w:rPr>
                <w:b w:val="0"/>
                <w:i w:val="0"/>
                <w:sz w:val="19"/>
              </w:rPr>
              <w:t>bpifrance.fr (https://www.bpifrance.fr/catalogue-offres/assurance-prospection)</w:t>
            </w:r>
          </w:p>
        </w:tc>
      </w:tr>
    </w:tbl>
    <w:p>
      <w:pPr>
        <w:spacing w:before="280" w:after="120"/>
      </w:pPr>
      <w:r>
        <w:rPr>
          <w:b/>
          <w:color w:val="9A6420"/>
          <w:sz w:val="28"/>
        </w:rPr>
        <w:t xml:space="preserve">8  </w:t>
      </w:r>
      <w:r>
        <w:rPr>
          <w:rFonts w:ascii="Georgia" w:hAnsi="Georgia"/>
          <w:b/>
          <w:color w:val="14304F"/>
          <w:sz w:val="28"/>
        </w:rPr>
        <w:t>Le cahier de prospection</w:t>
      </w:r>
    </w:p>
    <w:p>
      <w:pPr>
        <w:spacing w:after="80"/>
      </w:pPr>
      <w:r>
        <w:rPr>
          <w:b w:val="0"/>
          <w:i w:val="0"/>
        </w:rPr>
        <w:t>Un cahier en quatre onglets, à recopier dans un tableur ou à remplir ici. Le tableau de prospection suit chaque lieu repéré ; sur papier, il tient en deux parties reliées par le nom du lieu, que le tableur met côte à côte. Les trois autres onglets gardent ce qui nourrit la recherche.</w:t>
      </w:r>
    </w:p>
    <w:p>
      <w:pPr>
        <w:spacing w:after="80"/>
      </w:pPr>
      <w:r>
        <w:rPr>
          <w:b/>
          <w:i w:val="0"/>
          <w:color w:val="14304F"/>
          <w:sz w:val="23"/>
        </w:rPr>
        <w:t>Onglet « Tableau de prospection » (1) : repérer</w:t>
      </w:r>
    </w:p>
    <w:tbl>
      <w:tblPr>
        <w:tblStyle w:val="TableGrid"/>
        <w:tblW w:type="auto" w:w="0"/>
        <w:tblLook w:firstColumn="1" w:firstRow="1" w:lastColumn="0" w:lastRow="0" w:noHBand="0" w:noVBand="1" w:val="04A0"/>
      </w:tblPr>
      <w:tblGrid>
        <w:gridCol w:w="1644"/>
        <w:gridCol w:w="1644"/>
        <w:gridCol w:w="1644"/>
        <w:gridCol w:w="1644"/>
        <w:gridCol w:w="1644"/>
        <w:gridCol w:w="1644"/>
      </w:tblGrid>
      <w:tr>
        <w:tc>
          <w:tcPr>
            <w:tcW w:type="dxa" w:w="1644"/>
            <w:shd w:val="clear" w:color="auto" w:fill="e4eaf3"/>
          </w:tcPr>
          <w:p>
            <w:r>
              <w:rPr>
                <w:b/>
                <w:i w:val="0"/>
                <w:color w:val="14304F"/>
                <w:sz w:val="19"/>
              </w:rPr>
              <w:t>Nom du lieu</w:t>
            </w:r>
          </w:p>
        </w:tc>
        <w:tc>
          <w:tcPr>
            <w:tcW w:type="dxa" w:w="1644"/>
            <w:shd w:val="clear" w:color="auto" w:fill="e4eaf3"/>
          </w:tcPr>
          <w:p>
            <w:r>
              <w:rPr>
                <w:b/>
                <w:i w:val="0"/>
                <w:color w:val="14304F"/>
                <w:sz w:val="19"/>
              </w:rPr>
              <w:t>Type de cible</w:t>
            </w:r>
          </w:p>
        </w:tc>
        <w:tc>
          <w:tcPr>
            <w:tcW w:type="dxa" w:w="1644"/>
            <w:shd w:val="clear" w:color="auto" w:fill="e4eaf3"/>
          </w:tcPr>
          <w:p>
            <w:r>
              <w:rPr>
                <w:b/>
                <w:i w:val="0"/>
                <w:color w:val="14304F"/>
                <w:sz w:val="19"/>
              </w:rPr>
              <w:t>Lieu</w:t>
            </w:r>
          </w:p>
        </w:tc>
        <w:tc>
          <w:tcPr>
            <w:tcW w:type="dxa" w:w="1644"/>
            <w:shd w:val="clear" w:color="auto" w:fill="e4eaf3"/>
          </w:tcPr>
          <w:p>
            <w:r>
              <w:rPr>
                <w:b/>
                <w:i w:val="0"/>
                <w:color w:val="14304F"/>
                <w:sz w:val="19"/>
              </w:rPr>
              <w:t>Coordonnées</w:t>
            </w:r>
          </w:p>
        </w:tc>
        <w:tc>
          <w:tcPr>
            <w:tcW w:type="dxa" w:w="1644"/>
            <w:shd w:val="clear" w:color="auto" w:fill="e4eaf3"/>
          </w:tcPr>
          <w:p>
            <w:r>
              <w:rPr>
                <w:b/>
                <w:i w:val="0"/>
                <w:color w:val="14304F"/>
                <w:sz w:val="19"/>
              </w:rPr>
              <w:t>Prix pratiqués</w:t>
            </w:r>
          </w:p>
        </w:tc>
        <w:tc>
          <w:tcPr>
            <w:tcW w:type="dxa" w:w="1644"/>
            <w:shd w:val="clear" w:color="auto" w:fill="e4eaf3"/>
          </w:tcPr>
          <w:p>
            <w:r>
              <w:rPr>
                <w:b/>
                <w:i w:val="0"/>
                <w:color w:val="14304F"/>
                <w:sz w:val="19"/>
              </w:rPr>
              <w:t>Trouvé par</w:t>
            </w: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bl>
    <w:p>
      <w:pPr>
        <w:spacing w:after="80"/>
      </w:pPr>
      <w:r>
        <w:rPr>
          <w:b w:val="0"/>
          <w:i/>
          <w:color w:val="555555"/>
          <w:sz w:val="17"/>
        </w:rPr>
        <w:t>Type de cible : galerie accessible, galerie art et design, encadreur, boutique, magasin, éditeur, intermédiaire, décorateur. Trouvé par : mot-clé, compte Instagram, salon, bouche-à-oreille.</w:t>
      </w:r>
    </w:p>
    <w:p>
      <w:pPr>
        <w:spacing w:after="80"/>
      </w:pPr>
      <w:r>
        <w:rPr>
          <w:b/>
          <w:i w:val="0"/>
          <w:color w:val="14304F"/>
          <w:sz w:val="23"/>
        </w:rPr>
        <w:t>Onglet « Tableau de prospection » (2) : suivre</w:t>
      </w:r>
    </w:p>
    <w:tbl>
      <w:tblPr>
        <w:tblStyle w:val="TableGrid"/>
        <w:tblW w:type="auto" w:w="0"/>
        <w:tblLook w:firstColumn="1" w:firstRow="1" w:lastColumn="0" w:lastRow="0" w:noHBand="0" w:noVBand="1" w:val="04A0"/>
      </w:tblPr>
      <w:tblGrid>
        <w:gridCol w:w="1644"/>
        <w:gridCol w:w="1644"/>
        <w:gridCol w:w="1644"/>
        <w:gridCol w:w="1644"/>
        <w:gridCol w:w="1644"/>
        <w:gridCol w:w="1644"/>
      </w:tblGrid>
      <w:tr>
        <w:tc>
          <w:tcPr>
            <w:tcW w:type="dxa" w:w="1644"/>
            <w:shd w:val="clear" w:color="auto" w:fill="e4eaf3"/>
          </w:tcPr>
          <w:p>
            <w:r>
              <w:rPr>
                <w:b/>
                <w:i w:val="0"/>
                <w:color w:val="14304F"/>
                <w:sz w:val="19"/>
              </w:rPr>
              <w:t>Nom du lieu</w:t>
            </w:r>
          </w:p>
        </w:tc>
        <w:tc>
          <w:tcPr>
            <w:tcW w:type="dxa" w:w="1644"/>
            <w:shd w:val="clear" w:color="auto" w:fill="e4eaf3"/>
          </w:tcPr>
          <w:p>
            <w:r>
              <w:rPr>
                <w:b/>
                <w:i w:val="0"/>
                <w:color w:val="14304F"/>
                <w:sz w:val="19"/>
              </w:rPr>
              <w:t>Priorité</w:t>
            </w:r>
          </w:p>
        </w:tc>
        <w:tc>
          <w:tcPr>
            <w:tcW w:type="dxa" w:w="1644"/>
            <w:shd w:val="clear" w:color="auto" w:fill="e4eaf3"/>
          </w:tcPr>
          <w:p>
            <w:r>
              <w:rPr>
                <w:b/>
                <w:i w:val="0"/>
                <w:color w:val="14304F"/>
                <w:sz w:val="19"/>
              </w:rPr>
              <w:t>Statut</w:t>
            </w:r>
          </w:p>
        </w:tc>
        <w:tc>
          <w:tcPr>
            <w:tcW w:type="dxa" w:w="1644"/>
            <w:shd w:val="clear" w:color="auto" w:fill="e4eaf3"/>
          </w:tcPr>
          <w:p>
            <w:r>
              <w:rPr>
                <w:b/>
                <w:i w:val="0"/>
                <w:color w:val="14304F"/>
                <w:sz w:val="19"/>
              </w:rPr>
              <w:t>Avancement</w:t>
            </w:r>
          </w:p>
        </w:tc>
        <w:tc>
          <w:tcPr>
            <w:tcW w:type="dxa" w:w="1644"/>
            <w:shd w:val="clear" w:color="auto" w:fill="e4eaf3"/>
          </w:tcPr>
          <w:p>
            <w:r>
              <w:rPr>
                <w:b/>
                <w:i w:val="0"/>
                <w:color w:val="14304F"/>
                <w:sz w:val="19"/>
              </w:rPr>
              <w:t>Relance le</w:t>
            </w:r>
          </w:p>
        </w:tc>
        <w:tc>
          <w:tcPr>
            <w:tcW w:type="dxa" w:w="1644"/>
            <w:shd w:val="clear" w:color="auto" w:fill="e4eaf3"/>
          </w:tcPr>
          <w:p>
            <w:r>
              <w:rPr>
                <w:b/>
                <w:i w:val="0"/>
                <w:color w:val="14304F"/>
                <w:sz w:val="19"/>
              </w:rPr>
              <w:t>Commentaires</w:t>
            </w: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bl>
    <w:p>
      <w:pPr>
        <w:spacing w:after="80"/>
      </w:pPr>
      <w:r>
        <w:rPr>
          <w:b w:val="0"/>
          <w:i/>
          <w:color w:val="555555"/>
          <w:sz w:val="17"/>
        </w:rPr>
        <w:t>Statut : à contacter, contacté, rendez-vous, en dépôt, refus, à relancer.</w:t>
      </w:r>
    </w:p>
    <w:p>
      <w:pPr>
        <w:spacing w:after="80"/>
      </w:pPr>
      <w:r>
        <w:rPr>
          <w:b/>
          <w:i w:val="0"/>
          <w:color w:val="14304F"/>
          <w:sz w:val="23"/>
        </w:rPr>
        <w:t>Onglet « Artistes » : vos inspirations</w:t>
      </w:r>
    </w:p>
    <w:tbl>
      <w:tblPr>
        <w:tblStyle w:val="TableGrid"/>
        <w:tblW w:type="auto" w:w="0"/>
        <w:tblLook w:firstColumn="1" w:firstRow="1" w:lastColumn="0" w:lastRow="0" w:noHBand="0" w:noVBand="1" w:val="04A0"/>
      </w:tblPr>
      <w:tblGrid>
        <w:gridCol w:w="4933"/>
        <w:gridCol w:w="4933"/>
      </w:tblGrid>
      <w:tr>
        <w:tc>
          <w:tcPr>
            <w:tcW w:type="dxa" w:w="4933"/>
            <w:shd w:val="clear" w:color="auto" w:fill="e4eaf3"/>
          </w:tcPr>
          <w:p>
            <w:r>
              <w:rPr>
                <w:b/>
                <w:i w:val="0"/>
                <w:color w:val="14304F"/>
                <w:sz w:val="19"/>
              </w:rPr>
              <w:t>Inspirations : artiste ou atelier</w:t>
            </w:r>
          </w:p>
        </w:tc>
        <w:tc>
          <w:tcPr>
            <w:tcW w:type="dxa" w:w="4933"/>
            <w:shd w:val="clear" w:color="auto" w:fill="e4eaf3"/>
          </w:tcPr>
          <w:p>
            <w:r>
              <w:rPr>
                <w:b/>
                <w:i w:val="0"/>
                <w:color w:val="14304F"/>
                <w:sz w:val="19"/>
              </w:rPr>
              <w:t>Où son travail est montré</w:t>
            </w:r>
          </w:p>
        </w:tc>
      </w:tr>
      <w:tr>
        <w:tc>
          <w:tcPr>
            <w:tcW w:type="dxa" w:w="4933"/>
          </w:tcPr>
          <w:p/>
        </w:tc>
        <w:tc>
          <w:tcPr>
            <w:tcW w:type="dxa" w:w="4933"/>
          </w:tcPr>
          <w:p/>
        </w:tc>
      </w:tr>
      <w:tr>
        <w:tc>
          <w:tcPr>
            <w:tcW w:type="dxa" w:w="4933"/>
          </w:tcPr>
          <w:p/>
        </w:tc>
        <w:tc>
          <w:tcPr>
            <w:tcW w:type="dxa" w:w="4933"/>
          </w:tcPr>
          <w:p/>
        </w:tc>
      </w:tr>
      <w:tr>
        <w:tc>
          <w:tcPr>
            <w:tcW w:type="dxa" w:w="4933"/>
          </w:tcPr>
          <w:p/>
        </w:tc>
        <w:tc>
          <w:tcPr>
            <w:tcW w:type="dxa" w:w="4933"/>
          </w:tcPr>
          <w:p/>
        </w:tc>
      </w:tr>
      <w:tr>
        <w:tc>
          <w:tcPr>
            <w:tcW w:type="dxa" w:w="4933"/>
          </w:tcPr>
          <w:p/>
        </w:tc>
        <w:tc>
          <w:tcPr>
            <w:tcW w:type="dxa" w:w="4933"/>
          </w:tcPr>
          <w:p/>
        </w:tc>
      </w:tr>
    </w:tbl>
    <w:p>
      <w:pPr>
        <w:spacing w:after="80"/>
      </w:pPr>
      <w:r>
        <w:rPr>
          <w:b w:val="0"/>
          <w:i/>
          <w:color w:val="555555"/>
          <w:sz w:val="17"/>
        </w:rPr>
        <w:t>Les lieux qui montrent des artistes proches de vous sont vos premières pistes.</w:t>
      </w:r>
    </w:p>
    <w:p>
      <w:pPr>
        <w:spacing w:after="80"/>
      </w:pPr>
      <w:r>
        <w:rPr>
          <w:b/>
          <w:i w:val="0"/>
          <w:color w:val="14304F"/>
          <w:sz w:val="23"/>
        </w:rPr>
        <w:t>Onglet « Environnement local »</w:t>
      </w:r>
    </w:p>
    <w:tbl>
      <w:tblPr>
        <w:tblStyle w:val="TableGrid"/>
        <w:tblW w:type="auto" w:w="0"/>
        <w:tblLook w:firstColumn="1" w:firstRow="1" w:lastColumn="0" w:lastRow="0" w:noHBand="0" w:noVBand="1" w:val="04A0"/>
      </w:tblPr>
      <w:tblGrid>
        <w:gridCol w:w="4933"/>
        <w:gridCol w:w="4933"/>
      </w:tblGrid>
      <w:tr>
        <w:tc>
          <w:tcPr>
            <w:tcW w:type="dxa" w:w="4933"/>
            <w:shd w:val="clear" w:color="auto" w:fill="e4eaf3"/>
          </w:tcPr>
          <w:p>
            <w:r>
              <w:rPr>
                <w:b/>
                <w:i w:val="0"/>
                <w:color w:val="14304F"/>
                <w:sz w:val="19"/>
              </w:rPr>
              <w:t>Cibles institutionnelles</w:t>
            </w:r>
          </w:p>
        </w:tc>
        <w:tc>
          <w:tcPr>
            <w:tcW w:type="dxa" w:w="4933"/>
            <w:shd w:val="clear" w:color="auto" w:fill="e4eaf3"/>
          </w:tcPr>
          <w:p>
            <w:r>
              <w:rPr>
                <w:b/>
                <w:i w:val="0"/>
                <w:color w:val="14304F"/>
                <w:sz w:val="19"/>
              </w:rPr>
              <w:t>Cibles privées</w:t>
            </w:r>
          </w:p>
        </w:tc>
      </w:tr>
      <w:tr>
        <w:tc>
          <w:tcPr>
            <w:tcW w:type="dxa" w:w="4933"/>
          </w:tcPr>
          <w:p/>
        </w:tc>
        <w:tc>
          <w:tcPr>
            <w:tcW w:type="dxa" w:w="4933"/>
          </w:tcPr>
          <w:p/>
        </w:tc>
      </w:tr>
      <w:tr>
        <w:tc>
          <w:tcPr>
            <w:tcW w:type="dxa" w:w="4933"/>
          </w:tcPr>
          <w:p/>
        </w:tc>
        <w:tc>
          <w:tcPr>
            <w:tcW w:type="dxa" w:w="4933"/>
          </w:tcPr>
          <w:p/>
        </w:tc>
      </w:tr>
      <w:tr>
        <w:tc>
          <w:tcPr>
            <w:tcW w:type="dxa" w:w="4933"/>
          </w:tcPr>
          <w:p/>
        </w:tc>
        <w:tc>
          <w:tcPr>
            <w:tcW w:type="dxa" w:w="4933"/>
          </w:tcPr>
          <w:p/>
        </w:tc>
      </w:tr>
      <w:tr>
        <w:tc>
          <w:tcPr>
            <w:tcW w:type="dxa" w:w="4933"/>
          </w:tcPr>
          <w:p/>
        </w:tc>
        <w:tc>
          <w:tcPr>
            <w:tcW w:type="dxa" w:w="4933"/>
          </w:tcPr>
          <w:p/>
        </w:tc>
      </w:tr>
    </w:tbl>
    <w:p>
      <w:pPr>
        <w:spacing w:after="80"/>
      </w:pPr>
      <w:r>
        <w:rPr>
          <w:b/>
          <w:i w:val="0"/>
          <w:color w:val="14304F"/>
          <w:sz w:val="23"/>
        </w:rPr>
        <w:t>Onglet « Location d'œuvres d'art »</w:t>
      </w:r>
    </w:p>
    <w:tbl>
      <w:tblPr>
        <w:tblStyle w:val="TableGrid"/>
        <w:tblW w:type="auto" w:w="0"/>
        <w:tblLook w:firstColumn="1" w:firstRow="1" w:lastColumn="0" w:lastRow="0" w:noHBand="0" w:noVBand="1" w:val="04A0"/>
      </w:tblPr>
      <w:tblGrid>
        <w:gridCol w:w="4933"/>
        <w:gridCol w:w="4933"/>
      </w:tblGrid>
      <w:tr>
        <w:tc>
          <w:tcPr>
            <w:tcW w:type="dxa" w:w="4933"/>
            <w:shd w:val="clear" w:color="auto" w:fill="e4eaf3"/>
          </w:tcPr>
          <w:p>
            <w:r>
              <w:rPr>
                <w:b/>
                <w:i w:val="0"/>
                <w:color w:val="14304F"/>
                <w:sz w:val="19"/>
              </w:rPr>
              <w:t>Agence de location</w:t>
            </w:r>
          </w:p>
        </w:tc>
        <w:tc>
          <w:tcPr>
            <w:tcW w:type="dxa" w:w="4933"/>
            <w:shd w:val="clear" w:color="auto" w:fill="e4eaf3"/>
          </w:tcPr>
          <w:p>
            <w:r>
              <w:rPr>
                <w:b/>
                <w:i w:val="0"/>
                <w:color w:val="14304F"/>
                <w:sz w:val="19"/>
              </w:rPr>
              <w:t>Conditions relevées</w:t>
            </w:r>
          </w:p>
        </w:tc>
      </w:tr>
      <w:tr>
        <w:tc>
          <w:tcPr>
            <w:tcW w:type="dxa" w:w="4933"/>
          </w:tcPr>
          <w:p/>
        </w:tc>
        <w:tc>
          <w:tcPr>
            <w:tcW w:type="dxa" w:w="4933"/>
          </w:tcPr>
          <w:p/>
        </w:tc>
      </w:tr>
      <w:tr>
        <w:tc>
          <w:tcPr>
            <w:tcW w:type="dxa" w:w="4933"/>
          </w:tcPr>
          <w:p/>
        </w:tc>
        <w:tc>
          <w:tcPr>
            <w:tcW w:type="dxa" w:w="4933"/>
          </w:tcPr>
          <w:p/>
        </w:tc>
      </w:tr>
      <w:tr>
        <w:tc>
          <w:tcPr>
            <w:tcW w:type="dxa" w:w="4933"/>
          </w:tcPr>
          <w:p/>
        </w:tc>
        <w:tc>
          <w:tcPr>
            <w:tcW w:type="dxa" w:w="4933"/>
          </w:tcPr>
          <w:p/>
        </w:tc>
      </w:tr>
    </w:tbl>
    <w:p>
      <w:pPr>
        <w:spacing w:after="80"/>
      </w:pPr>
      <w:r>
        <w:rPr>
          <w:b w:val="0"/>
          <w:i/>
          <w:color w:val="555555"/>
          <w:sz w:val="17"/>
        </w:rPr>
        <w:t>Pour la location aux entreprises et aux particuliers, voir l'article consacré à la location d'œuvres.</w:t>
      </w:r>
    </w:p>
    <w:p>
      <w:pPr>
        <w:spacing w:after="80"/>
      </w:pPr>
      <w:r>
        <w:rPr>
          <w:b w:val="0"/>
          <w:i w:val="0"/>
          <w:color w:val="555555"/>
          <w:sz w:val="19"/>
        </w:rPr>
        <w:t>Le compte rendu complet du webinaire : lacondamine.org/ressources-artistes/articles/decoration/</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77777"/>
        <w:sz w:val="15"/>
      </w:rPr>
      <w:t>La Condamine, association loi 1901 · lacondamine.org — Fiche pratique n° 21, d'après le webinaire de Pierre-Benoit Roux du 30 mars 2023. Liens vérifiés le 4 octobre 2026. Licence Creative Commons BY-NC-SA 4.0 : vous pouvez copier, partager et adapter cette fiche, sans usage commercial, en citant La Condamine avec un lien vers lacondamine.org, et en la diffusant sous la même licence.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Annuaire : l'artiste et le marché de la décoration</dc:title>
  <dc:subject/>
  <dc:creator>La Condamine</dc:creator>
  <cp:keywords/>
  <dc:description>generated by python-docx</dc:description>
  <cp:lastModifiedBy/>
  <cp:revision>1</cp:revision>
  <dcterms:created xsi:type="dcterms:W3CDTF">2013-12-23T23:15:00Z</dcterms:created>
  <dcterms:modified xsi:type="dcterms:W3CDTF">2013-12-23T23:15:00Z</dcterms:modified>
  <cp:category/>
</cp:coreProperties>
</file>