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i w:val="0"/>
          <w:color w:val="9A6420"/>
          <w:sz w:val="18"/>
        </w:rPr>
        <w:t>Fiche pratique n° 20 · Annuaire · Vendre son travail</w:t>
      </w:r>
    </w:p>
    <w:p>
      <w:r>
        <w:rPr>
          <w:rFonts w:ascii="Georgia" w:hAnsi="Georgia"/>
          <w:b/>
          <w:color w:val="14304F"/>
          <w:sz w:val="44"/>
        </w:rPr>
        <w:t>Annuaire : louer ses œuvres (artothèques, entreprises)</w:t>
      </w:r>
    </w:p>
    <w:p>
      <w:pPr>
        <w:spacing w:after="80"/>
      </w:pPr>
      <w:r>
        <w:rPr>
          <w:b w:val="0"/>
          <w:i w:val="0"/>
          <w:color w:val="444444"/>
          <w:sz w:val="22"/>
        </w:rPr>
        <w:t>À qui proposer vos œuvres en location ou en prêt ? Cette fiche rassemble les structures citées lors du webinaire « La location d'œuvres d'art est-elle un nouveau débouché ? », complétées et vérifiées une à une : le réseau public et associatif des artothèques d'abord, puis les loueurs, les galeries et les agences qui travaillent avec les entreprises. Liens vérifiés le 4 octobre 2026 ; les conditions chiffrées sont celles que chaque structure publie à cette date, à revérifier avant de signer.</w:t>
      </w:r>
    </w:p>
    <w:p>
      <w:pPr>
        <w:spacing w:before="280" w:after="120"/>
      </w:pPr>
      <w:r>
        <w:rPr>
          <w:b/>
          <w:color w:val="9A6420"/>
          <w:sz w:val="28"/>
        </w:rPr>
        <w:t xml:space="preserve">1  </w:t>
      </w:r>
      <w:r>
        <w:rPr>
          <w:rFonts w:ascii="Georgia" w:hAnsi="Georgia"/>
          <w:b/>
          <w:color w:val="14304F"/>
          <w:sz w:val="28"/>
        </w:rPr>
        <w:t>Mode d'emploi</w:t>
      </w:r>
    </w:p>
    <w:p>
      <w:pPr>
        <w:spacing w:after="80"/>
      </w:pPr>
      <w:r>
        <w:rPr>
          <w:b w:val="0"/>
          <w:i w:val="0"/>
        </w:rPr>
        <w:t>Le webinaire concluait que la location n'est pas le débouché qui réglera le modèle économique de l'artiste, mais un complément, et une porte vers des partenariats avec des structures. Avant d'écrire à l'une des adresses ci-dessous, repérez de quel circuit elle relève : c'est lui qui décide de la façon dont vous serez payé.</w:t>
      </w:r>
    </w:p>
    <w:p>
      <w:pPr>
        <w:spacing w:after="60"/>
      </w:pPr>
      <w:r>
        <w:rPr>
          <w:b/>
          <w:color w:val="9A6420"/>
        </w:rPr>
        <w:t xml:space="preserve">1. </w:t>
      </w:r>
      <w:r>
        <w:rPr>
          <w:b/>
          <w:i w:val="0"/>
          <w:color w:val="14304F"/>
        </w:rPr>
        <w:t xml:space="preserve">Choisir le circuit. </w:t>
      </w:r>
      <w:r>
        <w:rPr>
          <w:b w:val="0"/>
          <w:i w:val="0"/>
        </w:rPr>
        <w:t>Une artothèque publique achète des œuvres pour sa collection. Une artothèque associative emprunte souvent les vôtres pour les prêter, sans loyer pour vous. En leasing, un organisme financier achète l'œuvre et vous êtes payé comme pour une vente. En location simple, l'œuvre reste à vous et le loyer se partage : la colonne « Conditions publiées » dit ce que chaque loueur affiche.</w:t>
      </w:r>
    </w:p>
    <w:p>
      <w:pPr>
        <w:spacing w:after="60"/>
      </w:pPr>
      <w:r>
        <w:rPr>
          <w:b/>
          <w:color w:val="9A6420"/>
        </w:rPr>
        <w:t xml:space="preserve">2. </w:t>
      </w:r>
      <w:r>
        <w:rPr>
          <w:b/>
          <w:i w:val="0"/>
          <w:color w:val="14304F"/>
        </w:rPr>
        <w:t xml:space="preserve">Se présenter. </w:t>
      </w:r>
      <w:r>
        <w:rPr>
          <w:b w:val="0"/>
          <w:i w:val="0"/>
        </w:rPr>
        <w:t>Lisez la politique d'acquisition ou le formulaire avant d'envoyer quoi que ce soit. Ailleurs, un mail court avec la photo d'une ou deux œuvres suffisait pour ouvrir la conversation, témoignait en 2022 l'invitée du webinaire, Leslie L. Lhussiez, fondatrice de Pigeons &amp; Hirondelles ; le reste se jouait dans une rencontre.</w:t>
      </w:r>
    </w:p>
    <w:p>
      <w:pPr>
        <w:spacing w:after="60"/>
      </w:pPr>
      <w:r>
        <w:rPr>
          <w:b/>
          <w:color w:val="9A6420"/>
        </w:rPr>
        <w:t xml:space="preserve">3. </w:t>
      </w:r>
      <w:r>
        <w:rPr>
          <w:b/>
          <w:i w:val="0"/>
          <w:color w:val="14304F"/>
        </w:rPr>
        <w:t xml:space="preserve">Signer un contrat, même pour un prêt gratuit. </w:t>
      </w:r>
      <w:r>
        <w:rPr>
          <w:b w:val="0"/>
          <w:i w:val="0"/>
        </w:rPr>
        <w:t>Durée, conditions, lieu d'accrochage, assurance « clou à clou » (de l'atelier au lieu de prêt, et retour), sort de l'œuvre si elle est vendue. Le détail et les règles de droit sont dans l'article « Louer ses œuvres : artothèques, entreprises, contrats ».</w:t>
      </w:r>
    </w:p>
    <w:p>
      <w:pPr>
        <w:spacing w:after="60"/>
      </w:pPr>
      <w:r>
        <w:rPr>
          <w:b/>
          <w:color w:val="9A6420"/>
        </w:rPr>
        <w:t xml:space="preserve">4. </w:t>
      </w:r>
      <w:r>
        <w:rPr>
          <w:b/>
          <w:i w:val="0"/>
          <w:color w:val="14304F"/>
        </w:rPr>
        <w:t xml:space="preserve">Faire rémunérer l'exposition. </w:t>
      </w:r>
      <w:r>
        <w:rPr>
          <w:b w:val="0"/>
          <w:i w:val="0"/>
        </w:rPr>
        <w:t>Une médiathèque ou un lieu public qui expose vos œuvres doit payer le droit de présentation publique : le barème recommandé est dans le premier tableau.</w:t>
      </w:r>
    </w:p>
    <w:p>
      <w:pPr>
        <w:spacing w:before="280" w:after="120"/>
      </w:pPr>
      <w:r>
        <w:rPr>
          <w:b/>
          <w:color w:val="9A6420"/>
          <w:sz w:val="28"/>
        </w:rPr>
        <w:t xml:space="preserve">2  </w:t>
      </w:r>
      <w:r>
        <w:rPr>
          <w:rFonts w:ascii="Georgia" w:hAnsi="Georgia"/>
          <w:b/>
          <w:color w:val="14304F"/>
          <w:sz w:val="28"/>
        </w:rPr>
        <w:t>Le réseau des artothèques et les repères nationaux</w:t>
      </w:r>
    </w:p>
    <w:p>
      <w:pPr>
        <w:spacing w:after="80"/>
      </w:pPr>
      <w:r>
        <w:rPr>
          <w:b w:val="0"/>
          <w:i w:val="0"/>
        </w:rPr>
        <w:t>Le paysage est pyramidal : le ministère de la Culture et le Cnap financent, l'ADRA fédère, et chaque artothèque a sa propre politique d'achat. Le programme Artothèques en ruralités du Cnap soutient 50 projets, souvent loin des grandes villes.</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ADRA</w:t>
            </w:r>
            <w:r>
              <w:rPr>
                <w:b w:val="0"/>
                <w:i w:val="0"/>
                <w:sz w:val="19"/>
              </w:rPr>
              <w:t>, Association de développement et de recherche sur les artothèques</w:t>
            </w:r>
          </w:p>
        </w:tc>
        <w:tc>
          <w:tcPr>
            <w:tcW w:type="dxa" w:w="2466"/>
          </w:tcPr>
          <w:p>
            <w:r>
              <w:rPr>
                <w:b w:val="0"/>
                <w:i w:val="0"/>
                <w:sz w:val="19"/>
              </w:rPr>
              <w:t>France</w:t>
            </w:r>
          </w:p>
        </w:tc>
        <w:tc>
          <w:tcPr>
            <w:tcW w:type="dxa" w:w="2466"/>
          </w:tcPr>
          <w:p>
            <w:r>
              <w:rPr>
                <w:b w:val="0"/>
                <w:i w:val="0"/>
                <w:sz w:val="19"/>
              </w:rPr>
              <w:t>Réseau national : liste et fiches des 35 artothèques membres en 2026, agenda, mode d'emprunt</w:t>
            </w:r>
          </w:p>
        </w:tc>
        <w:tc>
          <w:tcPr>
            <w:tcW w:type="dxa" w:w="2466"/>
          </w:tcPr>
          <w:p>
            <w:r>
              <w:rPr>
                <w:b w:val="0"/>
                <w:i w:val="0"/>
                <w:sz w:val="19"/>
              </w:rPr>
              <w:t>adra-artotheques.com (https://adra-artotheques.com/artotheques-du-reseau-de-ladra/)</w:t>
            </w:r>
          </w:p>
        </w:tc>
      </w:tr>
      <w:tr>
        <w:tc>
          <w:tcPr>
            <w:tcW w:type="dxa" w:w="2466"/>
          </w:tcPr>
          <w:p>
            <w:r>
              <w:rPr>
                <w:b/>
                <w:i w:val="0"/>
                <w:sz w:val="19"/>
              </w:rPr>
              <w:t>Artothèques en ruralités</w:t>
            </w:r>
            <w:r>
              <w:rPr>
                <w:b w:val="0"/>
                <w:i w:val="0"/>
                <w:sz w:val="19"/>
              </w:rPr>
              <w:t xml:space="preserve"> (Cnap)</w:t>
            </w:r>
          </w:p>
        </w:tc>
        <w:tc>
          <w:tcPr>
            <w:tcW w:type="dxa" w:w="2466"/>
          </w:tcPr>
          <w:p>
            <w:r>
              <w:rPr>
                <w:b w:val="0"/>
                <w:i w:val="0"/>
                <w:sz w:val="19"/>
              </w:rPr>
              <w:t>France</w:t>
            </w:r>
          </w:p>
        </w:tc>
        <w:tc>
          <w:tcPr>
            <w:tcW w:type="dxa" w:w="2466"/>
          </w:tcPr>
          <w:p>
            <w:r>
              <w:rPr>
                <w:b w:val="0"/>
                <w:i w:val="0"/>
                <w:sz w:val="19"/>
              </w:rPr>
              <w:t>Programme national mené avec l'ADRA et les DRAC : les 50 projets d'artothèques soutenus, région par région</w:t>
            </w:r>
          </w:p>
        </w:tc>
        <w:tc>
          <w:tcPr>
            <w:tcW w:type="dxa" w:w="2466"/>
          </w:tcPr>
          <w:p>
            <w:r>
              <w:rPr>
                <w:b w:val="0"/>
                <w:i w:val="0"/>
                <w:sz w:val="19"/>
              </w:rPr>
              <w:t>cnap.fr (https://www.cnap.fr/les-50-artotheques-soutenues)</w:t>
            </w:r>
          </w:p>
        </w:tc>
      </w:tr>
      <w:tr>
        <w:tc>
          <w:tcPr>
            <w:tcW w:type="dxa" w:w="2466"/>
          </w:tcPr>
          <w:p>
            <w:r>
              <w:rPr>
                <w:b/>
                <w:i w:val="0"/>
                <w:sz w:val="19"/>
              </w:rPr>
              <w:t>Droit de présentation publique</w:t>
            </w:r>
            <w:r>
              <w:rPr>
                <w:b w:val="0"/>
                <w:i w:val="0"/>
                <w:sz w:val="19"/>
              </w:rPr>
              <w:t xml:space="preserve"> (ministère de la Culture)</w:t>
            </w:r>
          </w:p>
        </w:tc>
        <w:tc>
          <w:tcPr>
            <w:tcW w:type="dxa" w:w="2466"/>
          </w:tcPr>
          <w:p>
            <w:r>
              <w:rPr>
                <w:b w:val="0"/>
                <w:i w:val="0"/>
                <w:sz w:val="19"/>
              </w:rPr>
              <w:t>France</w:t>
            </w:r>
          </w:p>
        </w:tc>
        <w:tc>
          <w:tcPr>
            <w:tcW w:type="dxa" w:w="2466"/>
          </w:tcPr>
          <w:p>
            <w:r>
              <w:rPr>
                <w:b w:val="0"/>
                <w:i w:val="0"/>
                <w:sz w:val="19"/>
              </w:rPr>
              <w:t>Recommandation de 2019 : 1 000 € pour une exposition monographique ; en collective, 1 000 € à partager jusqu'à dix artistes, 100 € chacun au-delà ; obligatoire pour les structures labellisées</w:t>
            </w:r>
          </w:p>
        </w:tc>
        <w:tc>
          <w:tcPr>
            <w:tcW w:type="dxa" w:w="2466"/>
          </w:tcPr>
          <w:p>
            <w:r>
              <w:rPr>
                <w:b w:val="0"/>
                <w:i w:val="0"/>
                <w:sz w:val="19"/>
              </w:rPr>
              <w:t>culture.gouv.fr (https://www.culture.gouv.fr/thematiques/arts-plastiques/actualites/La-remuneration-du-droit-de-presentation-publique)</w:t>
            </w:r>
          </w:p>
        </w:tc>
      </w:tr>
    </w:tbl>
    <w:p>
      <w:pPr>
        <w:spacing w:before="280" w:after="120"/>
      </w:pPr>
      <w:r>
        <w:rPr>
          <w:b/>
          <w:color w:val="9A6420"/>
          <w:sz w:val="28"/>
        </w:rPr>
        <w:t xml:space="preserve">3  </w:t>
      </w:r>
      <w:r>
        <w:rPr>
          <w:rFonts w:ascii="Georgia" w:hAnsi="Georgia"/>
          <w:b/>
          <w:color w:val="14304F"/>
          <w:sz w:val="28"/>
        </w:rPr>
        <w:t>Artothèques publiques, une sélection par région</w:t>
      </w:r>
    </w:p>
    <w:p>
      <w:pPr>
        <w:spacing w:after="80"/>
      </w:pPr>
      <w:r>
        <w:rPr>
          <w:b w:val="0"/>
          <w:i w:val="0"/>
        </w:rPr>
        <w:t>La plupart sont membres de l'ADRA ou lauréates d'Artothèques en ruralités. Elles achètent leurs œuvres en commission, parfois auprès des seuls artistes de la région ou des diplômés d'une école : lisez leur politique d'acquisition avant d'envoyer un dossier.</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L'inventaire</w:t>
            </w:r>
            <w:r>
              <w:rPr>
                <w:b w:val="0"/>
                <w:i w:val="0"/>
                <w:sz w:val="19"/>
              </w:rPr>
              <w:t>, artothèque Hauts-de-France</w:t>
            </w:r>
          </w:p>
        </w:tc>
        <w:tc>
          <w:tcPr>
            <w:tcW w:type="dxa" w:w="2466"/>
          </w:tcPr>
          <w:p>
            <w:r>
              <w:rPr>
                <w:b w:val="0"/>
                <w:i w:val="0"/>
                <w:sz w:val="19"/>
              </w:rPr>
              <w:t>Hellemmes-Lille (Nord)</w:t>
            </w:r>
          </w:p>
        </w:tc>
        <w:tc>
          <w:tcPr>
            <w:tcW w:type="dxa" w:w="2466"/>
          </w:tcPr>
          <w:p>
            <w:r>
              <w:rPr>
                <w:b w:val="0"/>
                <w:i w:val="0"/>
                <w:sz w:val="19"/>
              </w:rPr>
              <w:t>Plus de 1 500 œuvres prêtées aux particuliers, aux écoles et aux entreprises ; résidences, éditions</w:t>
            </w:r>
          </w:p>
        </w:tc>
        <w:tc>
          <w:tcPr>
            <w:tcW w:type="dxa" w:w="2466"/>
          </w:tcPr>
          <w:p>
            <w:r>
              <w:rPr>
                <w:b w:val="0"/>
                <w:i w:val="0"/>
                <w:sz w:val="19"/>
              </w:rPr>
              <w:t>linventaire-artotheque.fr (https://www.linventaire-artotheque.fr/)</w:t>
            </w:r>
          </w:p>
        </w:tc>
      </w:tr>
      <w:tr>
        <w:tc>
          <w:tcPr>
            <w:tcW w:type="dxa" w:w="2466"/>
          </w:tcPr>
          <w:p>
            <w:r>
              <w:rPr>
                <w:b/>
                <w:i w:val="0"/>
                <w:sz w:val="19"/>
              </w:rPr>
              <w:t>CRP/ Centre régional de la photographie</w:t>
            </w:r>
          </w:p>
        </w:tc>
        <w:tc>
          <w:tcPr>
            <w:tcW w:type="dxa" w:w="2466"/>
          </w:tcPr>
          <w:p>
            <w:r>
              <w:rPr>
                <w:b w:val="0"/>
                <w:i w:val="0"/>
                <w:sz w:val="19"/>
              </w:rPr>
              <w:t>Douchy-les-Mines (Nord)</w:t>
            </w:r>
          </w:p>
        </w:tc>
        <w:tc>
          <w:tcPr>
            <w:tcW w:type="dxa" w:w="2466"/>
          </w:tcPr>
          <w:p>
            <w:r>
              <w:rPr>
                <w:b w:val="0"/>
                <w:i w:val="0"/>
                <w:sz w:val="19"/>
              </w:rPr>
              <w:t>Près de 500 photographies prêtées aux particuliers, aux écoles et aux entreprises</w:t>
            </w:r>
          </w:p>
        </w:tc>
        <w:tc>
          <w:tcPr>
            <w:tcW w:type="dxa" w:w="2466"/>
          </w:tcPr>
          <w:p>
            <w:r>
              <w:rPr>
                <w:b w:val="0"/>
                <w:i w:val="0"/>
                <w:sz w:val="19"/>
              </w:rPr>
              <w:t>crp.photo (https://www.crp.photo/page-artotheque/)</w:t>
            </w:r>
          </w:p>
        </w:tc>
      </w:tr>
      <w:tr>
        <w:tc>
          <w:tcPr>
            <w:tcW w:type="dxa" w:w="2466"/>
          </w:tcPr>
          <w:p>
            <w:r>
              <w:rPr>
                <w:b/>
                <w:i w:val="0"/>
                <w:sz w:val="19"/>
              </w:rPr>
              <w:t>Artothèque de Compiègne</w:t>
            </w:r>
            <w:r>
              <w:rPr>
                <w:b w:val="0"/>
                <w:i w:val="0"/>
                <w:sz w:val="19"/>
              </w:rPr>
              <w:t xml:space="preserve"> (Théâtres de Compiègne)</w:t>
            </w:r>
          </w:p>
        </w:tc>
        <w:tc>
          <w:tcPr>
            <w:tcW w:type="dxa" w:w="2466"/>
          </w:tcPr>
          <w:p>
            <w:r>
              <w:rPr>
                <w:b w:val="0"/>
                <w:i w:val="0"/>
                <w:sz w:val="19"/>
              </w:rPr>
              <w:t>Compiègne (Oise)</w:t>
            </w:r>
          </w:p>
        </w:tc>
        <w:tc>
          <w:tcPr>
            <w:tcW w:type="dxa" w:w="2466"/>
          </w:tcPr>
          <w:p>
            <w:r>
              <w:rPr>
                <w:b w:val="0"/>
                <w:i w:val="0"/>
                <w:sz w:val="19"/>
              </w:rPr>
              <w:t>Prêt sur rendez-vous à dates fixes (saison 2026-2027) ; 15 € l'œuvre pour six mois aux entreprises et associations</w:t>
            </w:r>
          </w:p>
        </w:tc>
        <w:tc>
          <w:tcPr>
            <w:tcW w:type="dxa" w:w="2466"/>
          </w:tcPr>
          <w:p>
            <w:r>
              <w:rPr>
                <w:b w:val="0"/>
                <w:i w:val="0"/>
                <w:sz w:val="19"/>
              </w:rPr>
              <w:t>theatresdecompiegne.com (https://www.theatresdecompiegne.com/page-l-artotheque)</w:t>
            </w:r>
          </w:p>
        </w:tc>
      </w:tr>
      <w:tr>
        <w:tc>
          <w:tcPr>
            <w:tcW w:type="dxa" w:w="2466"/>
          </w:tcPr>
          <w:p>
            <w:r>
              <w:rPr>
                <w:b/>
                <w:i w:val="0"/>
                <w:sz w:val="19"/>
              </w:rPr>
              <w:t>L'Artothèque, espace d'art contemporain</w:t>
            </w:r>
          </w:p>
        </w:tc>
        <w:tc>
          <w:tcPr>
            <w:tcW w:type="dxa" w:w="2466"/>
          </w:tcPr>
          <w:p>
            <w:r>
              <w:rPr>
                <w:b w:val="0"/>
                <w:i w:val="0"/>
                <w:sz w:val="19"/>
              </w:rPr>
              <w:t>Caen (Calvados)</w:t>
            </w:r>
          </w:p>
        </w:tc>
        <w:tc>
          <w:tcPr>
            <w:tcW w:type="dxa" w:w="2466"/>
          </w:tcPr>
          <w:p>
            <w:r>
              <w:rPr>
                <w:b w:val="0"/>
                <w:i w:val="0"/>
                <w:sz w:val="19"/>
              </w:rPr>
              <w:t>Prêt d'œuvres et expositions ; programmation d'octobre 2026</w:t>
            </w:r>
          </w:p>
        </w:tc>
        <w:tc>
          <w:tcPr>
            <w:tcW w:type="dxa" w:w="2466"/>
          </w:tcPr>
          <w:p>
            <w:r>
              <w:rPr>
                <w:b w:val="0"/>
                <w:i w:val="0"/>
                <w:sz w:val="19"/>
              </w:rPr>
              <w:t>artotheque-caen.fr (https://www.artotheque-caen.fr/)</w:t>
            </w:r>
          </w:p>
        </w:tc>
      </w:tr>
      <w:tr>
        <w:tc>
          <w:tcPr>
            <w:tcW w:type="dxa" w:w="2466"/>
          </w:tcPr>
          <w:p>
            <w:r>
              <w:rPr>
                <w:b/>
                <w:i w:val="0"/>
                <w:sz w:val="19"/>
              </w:rPr>
              <w:t>Les Dominicaines</w:t>
            </w:r>
          </w:p>
        </w:tc>
        <w:tc>
          <w:tcPr>
            <w:tcW w:type="dxa" w:w="2466"/>
          </w:tcPr>
          <w:p>
            <w:r>
              <w:rPr>
                <w:b w:val="0"/>
                <w:i w:val="0"/>
                <w:sz w:val="19"/>
              </w:rPr>
              <w:t>Pont-l'Évêque (Calvados)</w:t>
            </w:r>
          </w:p>
        </w:tc>
        <w:tc>
          <w:tcPr>
            <w:tcW w:type="dxa" w:w="2466"/>
          </w:tcPr>
          <w:p>
            <w:r>
              <w:rPr>
                <w:b w:val="0"/>
                <w:i w:val="0"/>
                <w:sz w:val="19"/>
              </w:rPr>
              <w:t>Centre d'art et artothèque ; exposition d'octobre à décembre 2026</w:t>
            </w:r>
          </w:p>
        </w:tc>
        <w:tc>
          <w:tcPr>
            <w:tcW w:type="dxa" w:w="2466"/>
          </w:tcPr>
          <w:p>
            <w:r>
              <w:rPr>
                <w:b w:val="0"/>
                <w:i w:val="0"/>
                <w:sz w:val="19"/>
              </w:rPr>
              <w:t>lesdominicaines.fr (https://www.lesdominicaines.fr/)</w:t>
            </w:r>
          </w:p>
        </w:tc>
      </w:tr>
      <w:tr>
        <w:tc>
          <w:tcPr>
            <w:tcW w:type="dxa" w:w="2466"/>
          </w:tcPr>
          <w:p>
            <w:r>
              <w:rPr>
                <w:b/>
                <w:i w:val="0"/>
                <w:sz w:val="19"/>
              </w:rPr>
              <w:t>Maison des arts</w:t>
            </w:r>
            <w:r>
              <w:rPr>
                <w:b w:val="0"/>
                <w:i w:val="0"/>
                <w:sz w:val="19"/>
              </w:rPr>
              <w:t>, artothèque</w:t>
            </w:r>
          </w:p>
        </w:tc>
        <w:tc>
          <w:tcPr>
            <w:tcW w:type="dxa" w:w="2466"/>
          </w:tcPr>
          <w:p>
            <w:r>
              <w:rPr>
                <w:b w:val="0"/>
                <w:i w:val="0"/>
                <w:sz w:val="19"/>
              </w:rPr>
              <w:t>Grand-Quevilly (Seine-Maritime)</w:t>
            </w:r>
          </w:p>
        </w:tc>
        <w:tc>
          <w:tcPr>
            <w:tcW w:type="dxa" w:w="2466"/>
          </w:tcPr>
          <w:p>
            <w:r>
              <w:rPr>
                <w:b w:val="0"/>
                <w:i w:val="0"/>
                <w:sz w:val="19"/>
              </w:rPr>
              <w:t>Collection de l'artothèque et collection municipale ; expositions 2026</w:t>
            </w:r>
          </w:p>
        </w:tc>
        <w:tc>
          <w:tcPr>
            <w:tcW w:type="dxa" w:w="2466"/>
          </w:tcPr>
          <w:p>
            <w:r>
              <w:rPr>
                <w:b w:val="0"/>
                <w:i w:val="0"/>
                <w:sz w:val="19"/>
              </w:rPr>
              <w:t>maisondesarts-gq.fr (https://maisondesarts-gq.fr/)</w:t>
            </w:r>
          </w:p>
        </w:tc>
      </w:tr>
      <w:tr>
        <w:tc>
          <w:tcPr>
            <w:tcW w:type="dxa" w:w="2466"/>
          </w:tcPr>
          <w:p>
            <w:r>
              <w:rPr>
                <w:b/>
                <w:i w:val="0"/>
                <w:sz w:val="19"/>
              </w:rPr>
              <w:t>Artothèque de Vitré</w:t>
            </w:r>
          </w:p>
        </w:tc>
        <w:tc>
          <w:tcPr>
            <w:tcW w:type="dxa" w:w="2466"/>
          </w:tcPr>
          <w:p>
            <w:r>
              <w:rPr>
                <w:b w:val="0"/>
                <w:i w:val="0"/>
                <w:sz w:val="19"/>
              </w:rPr>
              <w:t>Vitré (Ille-et-Vilaine)</w:t>
            </w:r>
          </w:p>
        </w:tc>
        <w:tc>
          <w:tcPr>
            <w:tcW w:type="dxa" w:w="2466"/>
          </w:tcPr>
          <w:p>
            <w:r>
              <w:rPr>
                <w:b w:val="0"/>
                <w:i w:val="0"/>
                <w:sz w:val="19"/>
              </w:rPr>
              <w:t>Siège de l'ADRA ; prêt aux particuliers, exposition jusqu'en mai 2027</w:t>
            </w:r>
          </w:p>
        </w:tc>
        <w:tc>
          <w:tcPr>
            <w:tcW w:type="dxa" w:w="2466"/>
          </w:tcPr>
          <w:p>
            <w:r>
              <w:rPr>
                <w:b w:val="0"/>
                <w:i w:val="0"/>
                <w:sz w:val="19"/>
              </w:rPr>
              <w:t>vitrecommunaute.bzh (https://arleane.vitrecommunaute.bzh/vitre-artotheque)</w:t>
            </w:r>
          </w:p>
        </w:tc>
      </w:tr>
      <w:tr>
        <w:tc>
          <w:tcPr>
            <w:tcW w:type="dxa" w:w="2466"/>
          </w:tcPr>
          <w:p>
            <w:r>
              <w:rPr>
                <w:b/>
                <w:i w:val="0"/>
                <w:sz w:val="19"/>
              </w:rPr>
              <w:t>Artothèque des Beaux-Arts Nantes Saint-Nazaire</w:t>
            </w:r>
            <w:r>
              <w:rPr>
                <w:b w:val="0"/>
                <w:i w:val="0"/>
                <w:sz w:val="19"/>
              </w:rPr>
              <w:t xml:space="preserve"> (Artdelivery)</w:t>
            </w:r>
          </w:p>
        </w:tc>
        <w:tc>
          <w:tcPr>
            <w:tcW w:type="dxa" w:w="2466"/>
          </w:tcPr>
          <w:p>
            <w:r>
              <w:rPr>
                <w:b w:val="0"/>
                <w:i w:val="0"/>
                <w:sz w:val="19"/>
              </w:rPr>
              <w:t>Nantes (Loire-Atlantique)</w:t>
            </w:r>
          </w:p>
        </w:tc>
        <w:tc>
          <w:tcPr>
            <w:tcW w:type="dxa" w:w="2466"/>
          </w:tcPr>
          <w:p>
            <w:r>
              <w:rPr>
                <w:b w:val="0"/>
                <w:i w:val="0"/>
                <w:sz w:val="19"/>
              </w:rPr>
              <w:t>Près de 1 000 œuvres livrées à domicile ; achats auprès des diplômés et des enseignants de l'école</w:t>
            </w:r>
          </w:p>
        </w:tc>
        <w:tc>
          <w:tcPr>
            <w:tcW w:type="dxa" w:w="2466"/>
          </w:tcPr>
          <w:p>
            <w:r>
              <w:rPr>
                <w:b w:val="0"/>
                <w:i w:val="0"/>
                <w:sz w:val="19"/>
              </w:rPr>
              <w:t>beauxartsnantes.fr (https://beauxartsnantes.fr/open-school/artotheque-de-nantes)</w:t>
            </w:r>
          </w:p>
        </w:tc>
      </w:tr>
      <w:tr>
        <w:tc>
          <w:tcPr>
            <w:tcW w:type="dxa" w:w="2466"/>
          </w:tcPr>
          <w:p>
            <w:r>
              <w:rPr>
                <w:b/>
                <w:i w:val="0"/>
                <w:sz w:val="19"/>
              </w:rPr>
              <w:t>Frac-Artothèque Nouvelle-Aquitaine</w:t>
            </w:r>
          </w:p>
        </w:tc>
        <w:tc>
          <w:tcPr>
            <w:tcW w:type="dxa" w:w="2466"/>
          </w:tcPr>
          <w:p>
            <w:r>
              <w:rPr>
                <w:b w:val="0"/>
                <w:i w:val="0"/>
                <w:sz w:val="19"/>
              </w:rPr>
              <w:t>Limoges (Haute-Vienne)</w:t>
            </w:r>
          </w:p>
        </w:tc>
        <w:tc>
          <w:tcPr>
            <w:tcW w:type="dxa" w:w="2466"/>
          </w:tcPr>
          <w:p>
            <w:r>
              <w:rPr>
                <w:b w:val="0"/>
                <w:i w:val="0"/>
                <w:sz w:val="19"/>
              </w:rPr>
              <w:t>Collections du Frac et de l'artothèque, prêtées dans des lieux de toute la région</w:t>
            </w:r>
          </w:p>
        </w:tc>
        <w:tc>
          <w:tcPr>
            <w:tcW w:type="dxa" w:w="2466"/>
          </w:tcPr>
          <w:p>
            <w:r>
              <w:rPr>
                <w:b w:val="0"/>
                <w:i w:val="0"/>
                <w:sz w:val="19"/>
              </w:rPr>
              <w:t>fracartothequenouvelleaquitaine.fr (https://www.fracartothequenouvelleaquitaine.fr/)</w:t>
            </w:r>
          </w:p>
        </w:tc>
      </w:tr>
      <w:tr>
        <w:tc>
          <w:tcPr>
            <w:tcW w:type="dxa" w:w="2466"/>
          </w:tcPr>
          <w:p>
            <w:r>
              <w:rPr>
                <w:b/>
                <w:i w:val="0"/>
                <w:sz w:val="19"/>
              </w:rPr>
              <w:t>Les arts au mur</w:t>
            </w:r>
          </w:p>
        </w:tc>
        <w:tc>
          <w:tcPr>
            <w:tcW w:type="dxa" w:w="2466"/>
          </w:tcPr>
          <w:p>
            <w:r>
              <w:rPr>
                <w:b w:val="0"/>
                <w:i w:val="0"/>
                <w:sz w:val="19"/>
              </w:rPr>
              <w:t>Pessac (Gironde)</w:t>
            </w:r>
          </w:p>
        </w:tc>
        <w:tc>
          <w:tcPr>
            <w:tcW w:type="dxa" w:w="2466"/>
          </w:tcPr>
          <w:p>
            <w:r>
              <w:rPr>
                <w:b w:val="0"/>
                <w:i w:val="0"/>
                <w:sz w:val="19"/>
              </w:rPr>
              <w:t>Artothèque et expositions ; exposition du 17 septembre au 10 octobre 2026</w:t>
            </w:r>
          </w:p>
        </w:tc>
        <w:tc>
          <w:tcPr>
            <w:tcW w:type="dxa" w:w="2466"/>
          </w:tcPr>
          <w:p>
            <w:r>
              <w:rPr>
                <w:b w:val="0"/>
                <w:i w:val="0"/>
                <w:sz w:val="19"/>
              </w:rPr>
              <w:t>lesartsaumur.com (https://www.lesartsaumur.com/)</w:t>
            </w:r>
          </w:p>
        </w:tc>
      </w:tr>
      <w:tr>
        <w:tc>
          <w:tcPr>
            <w:tcW w:type="dxa" w:w="2466"/>
          </w:tcPr>
          <w:p>
            <w:r>
              <w:rPr>
                <w:b/>
                <w:i w:val="0"/>
                <w:sz w:val="19"/>
              </w:rPr>
              <w:t>plus vite</w:t>
            </w:r>
          </w:p>
        </w:tc>
        <w:tc>
          <w:tcPr>
            <w:tcW w:type="dxa" w:w="2466"/>
          </w:tcPr>
          <w:p>
            <w:r>
              <w:rPr>
                <w:b w:val="0"/>
                <w:i w:val="0"/>
                <w:sz w:val="19"/>
              </w:rPr>
              <w:t>Grand Est (Dieuze, Moselle)</w:t>
            </w:r>
          </w:p>
        </w:tc>
        <w:tc>
          <w:tcPr>
            <w:tcW w:type="dxa" w:w="2466"/>
          </w:tcPr>
          <w:p>
            <w:r>
              <w:rPr>
                <w:b w:val="0"/>
                <w:i w:val="0"/>
                <w:sz w:val="19"/>
              </w:rPr>
              <w:t>Artothèque itinérante : artothèques relais, prêts aux collèges et aux médiathèques (2026)</w:t>
            </w:r>
          </w:p>
        </w:tc>
        <w:tc>
          <w:tcPr>
            <w:tcW w:type="dxa" w:w="2466"/>
          </w:tcPr>
          <w:p>
            <w:r>
              <w:rPr>
                <w:b w:val="0"/>
                <w:i w:val="0"/>
                <w:sz w:val="19"/>
              </w:rPr>
              <w:t>plusvite.org (https://www.plusvite.org/)</w:t>
            </w:r>
          </w:p>
        </w:tc>
      </w:tr>
      <w:tr>
        <w:tc>
          <w:tcPr>
            <w:tcW w:type="dxa" w:w="2466"/>
          </w:tcPr>
          <w:p>
            <w:r>
              <w:rPr>
                <w:b/>
                <w:i w:val="0"/>
                <w:sz w:val="19"/>
              </w:rPr>
              <w:t>CAP, centre d'art de Saint-Fons</w:t>
            </w:r>
          </w:p>
        </w:tc>
        <w:tc>
          <w:tcPr>
            <w:tcW w:type="dxa" w:w="2466"/>
          </w:tcPr>
          <w:p>
            <w:r>
              <w:rPr>
                <w:b w:val="0"/>
                <w:i w:val="0"/>
                <w:sz w:val="19"/>
              </w:rPr>
              <w:t>Saint-Fons (Rhône)</w:t>
            </w:r>
          </w:p>
        </w:tc>
        <w:tc>
          <w:tcPr>
            <w:tcW w:type="dxa" w:w="2466"/>
          </w:tcPr>
          <w:p>
            <w:r>
              <w:rPr>
                <w:b w:val="0"/>
                <w:i w:val="0"/>
                <w:sz w:val="19"/>
              </w:rPr>
              <w:t>Centre d'art avec artothèque sur adhésion et ateliers d'artistes ; expositions jusqu'au 28 novembre 2026</w:t>
            </w:r>
          </w:p>
        </w:tc>
        <w:tc>
          <w:tcPr>
            <w:tcW w:type="dxa" w:w="2466"/>
          </w:tcPr>
          <w:p>
            <w:r>
              <w:rPr>
                <w:b w:val="0"/>
                <w:i w:val="0"/>
                <w:sz w:val="19"/>
              </w:rPr>
              <w:t>lecap-saintfons.com (https://lecap-saintfons.com/)</w:t>
            </w:r>
          </w:p>
        </w:tc>
      </w:tr>
      <w:tr>
        <w:tc>
          <w:tcPr>
            <w:tcW w:type="dxa" w:w="2466"/>
          </w:tcPr>
          <w:p>
            <w:r>
              <w:rPr>
                <w:b/>
                <w:i w:val="0"/>
                <w:sz w:val="19"/>
              </w:rPr>
              <w:t>Artothèque du Lot</w:t>
            </w:r>
          </w:p>
        </w:tc>
        <w:tc>
          <w:tcPr>
            <w:tcW w:type="dxa" w:w="2466"/>
          </w:tcPr>
          <w:p>
            <w:r>
              <w:rPr>
                <w:b w:val="0"/>
                <w:i w:val="0"/>
                <w:sz w:val="19"/>
              </w:rPr>
              <w:t>Cahors (Lot)</w:t>
            </w:r>
          </w:p>
        </w:tc>
        <w:tc>
          <w:tcPr>
            <w:tcW w:type="dxa" w:w="2466"/>
          </w:tcPr>
          <w:p>
            <w:r>
              <w:rPr>
                <w:b w:val="0"/>
                <w:i w:val="0"/>
                <w:sz w:val="19"/>
              </w:rPr>
              <w:t>Artothèque départementale : abonnements, lieux de prêt, art en entreprise ; lauréate d'Artothèques en ruralités</w:t>
            </w:r>
          </w:p>
        </w:tc>
        <w:tc>
          <w:tcPr>
            <w:tcW w:type="dxa" w:w="2466"/>
          </w:tcPr>
          <w:p>
            <w:r>
              <w:rPr>
                <w:b w:val="0"/>
                <w:i w:val="0"/>
                <w:sz w:val="19"/>
              </w:rPr>
              <w:t>lot.fr (https://artotheque.lot.fr/)</w:t>
            </w:r>
          </w:p>
        </w:tc>
      </w:tr>
      <w:tr>
        <w:tc>
          <w:tcPr>
            <w:tcW w:type="dxa" w:w="2466"/>
          </w:tcPr>
          <w:p>
            <w:r>
              <w:rPr>
                <w:b/>
                <w:i w:val="0"/>
                <w:sz w:val="19"/>
              </w:rPr>
              <w:t>Artothèque Antonin Artaud</w:t>
            </w:r>
          </w:p>
        </w:tc>
        <w:tc>
          <w:tcPr>
            <w:tcW w:type="dxa" w:w="2466"/>
          </w:tcPr>
          <w:p>
            <w:r>
              <w:rPr>
                <w:b w:val="0"/>
                <w:i w:val="0"/>
                <w:sz w:val="19"/>
              </w:rPr>
              <w:t>Marseille</w:t>
            </w:r>
          </w:p>
        </w:tc>
        <w:tc>
          <w:tcPr>
            <w:tcW w:type="dxa" w:w="2466"/>
          </w:tcPr>
          <w:p>
            <w:r>
              <w:rPr>
                <w:b w:val="0"/>
                <w:i w:val="0"/>
                <w:sz w:val="19"/>
              </w:rPr>
              <w:t>Artothèque d'un lycée, collection constituée depuis 1988 ; actualités 2026</w:t>
            </w:r>
          </w:p>
        </w:tc>
        <w:tc>
          <w:tcPr>
            <w:tcW w:type="dxa" w:w="2466"/>
          </w:tcPr>
          <w:p>
            <w:r>
              <w:rPr>
                <w:b w:val="0"/>
                <w:i w:val="0"/>
                <w:sz w:val="19"/>
              </w:rPr>
              <w:t>artothequeantoninartaud.fr (https://www.artothequeantoninartaud.fr/)</w:t>
            </w:r>
          </w:p>
        </w:tc>
      </w:tr>
      <w:tr>
        <w:tc>
          <w:tcPr>
            <w:tcW w:type="dxa" w:w="2466"/>
          </w:tcPr>
          <w:p>
            <w:r>
              <w:rPr>
                <w:b/>
                <w:i w:val="0"/>
                <w:sz w:val="19"/>
              </w:rPr>
              <w:t>Artothèque de Guyancourt</w:t>
            </w:r>
          </w:p>
        </w:tc>
        <w:tc>
          <w:tcPr>
            <w:tcW w:type="dxa" w:w="2466"/>
          </w:tcPr>
          <w:p>
            <w:r>
              <w:rPr>
                <w:b w:val="0"/>
                <w:i w:val="0"/>
                <w:sz w:val="19"/>
              </w:rPr>
              <w:t>Guyancourt (Yvelines)</w:t>
            </w:r>
          </w:p>
        </w:tc>
        <w:tc>
          <w:tcPr>
            <w:tcW w:type="dxa" w:w="2466"/>
          </w:tcPr>
          <w:p>
            <w:r>
              <w:rPr>
                <w:b w:val="0"/>
                <w:i w:val="0"/>
                <w:sz w:val="19"/>
              </w:rPr>
              <w:t>Œuvres achetées après les expositions de la ville ou déposées par des artistes ; prêts de trois mois, ouverts aux entreprises en 2026</w:t>
            </w:r>
          </w:p>
        </w:tc>
        <w:tc>
          <w:tcPr>
            <w:tcW w:type="dxa" w:w="2466"/>
          </w:tcPr>
          <w:p>
            <w:r>
              <w:rPr>
                <w:b w:val="0"/>
                <w:i w:val="0"/>
                <w:sz w:val="19"/>
              </w:rPr>
              <w:t>ville-guyancourt.fr (https://www.ville-guyancourt.fr/vivre-a-guyancourt/histoire-et-patrimoine/lartotheque/)</w:t>
            </w:r>
          </w:p>
        </w:tc>
      </w:tr>
    </w:tbl>
    <w:p>
      <w:pPr>
        <w:spacing w:before="280" w:after="120"/>
      </w:pPr>
      <w:r>
        <w:rPr>
          <w:b/>
          <w:color w:val="9A6420"/>
          <w:sz w:val="28"/>
        </w:rPr>
        <w:t xml:space="preserve">4  </w:t>
      </w:r>
      <w:r>
        <w:rPr>
          <w:rFonts w:ascii="Georgia" w:hAnsi="Georgia"/>
          <w:b/>
          <w:color w:val="14304F"/>
          <w:sz w:val="28"/>
        </w:rPr>
        <w:t>Artothèques associatives</w:t>
      </w:r>
    </w:p>
    <w:p>
      <w:pPr>
        <w:spacing w:after="80"/>
      </w:pPr>
      <w:r>
        <w:rPr>
          <w:b w:val="0"/>
          <w:i w:val="0"/>
        </w:rPr>
        <w:t>Hors du réseau officiel ou à ses marges, elles empruntent souvent les œuvres aux artistes au lieu de les acheter. C'est la porte la plus facile à pousser ; elle rapporte surtout par les ventes qu'elle provoque et par les liens qu'elle crée avec les structures du territoire.</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Pigeons &amp; Hirondelles</w:t>
            </w:r>
          </w:p>
        </w:tc>
        <w:tc>
          <w:tcPr>
            <w:tcW w:type="dxa" w:w="2466"/>
          </w:tcPr>
          <w:p>
            <w:r>
              <w:rPr>
                <w:b w:val="0"/>
                <w:i w:val="0"/>
                <w:sz w:val="19"/>
              </w:rPr>
              <w:t>Migennes (Yonne)</w:t>
            </w:r>
          </w:p>
        </w:tc>
        <w:tc>
          <w:tcPr>
            <w:tcW w:type="dxa" w:w="2466"/>
          </w:tcPr>
          <w:p>
            <w:r>
              <w:rPr>
                <w:b w:val="0"/>
                <w:i w:val="0"/>
                <w:sz w:val="19"/>
              </w:rPr>
              <w:t>Association d'art contemporain : camion-artothèque et caravane d'exposition qui circulent dans les communes ; intervenante d'une journée de la FRAAP en novembre 2025</w:t>
            </w:r>
          </w:p>
        </w:tc>
        <w:tc>
          <w:tcPr>
            <w:tcW w:type="dxa" w:w="2466"/>
          </w:tcPr>
          <w:p>
            <w:r>
              <w:rPr>
                <w:b w:val="0"/>
                <w:i w:val="0"/>
                <w:sz w:val="19"/>
              </w:rPr>
              <w:t>pigeons-hirondelles.fr (https://www.pigeons-hirondelles.fr/)</w:t>
            </w:r>
          </w:p>
        </w:tc>
      </w:tr>
      <w:tr>
        <w:tc>
          <w:tcPr>
            <w:tcW w:type="dxa" w:w="2466"/>
          </w:tcPr>
          <w:p>
            <w:r>
              <w:rPr>
                <w:b/>
                <w:i w:val="0"/>
                <w:sz w:val="19"/>
              </w:rPr>
              <w:t>Artothèque de Montpellier</w:t>
            </w:r>
          </w:p>
        </w:tc>
        <w:tc>
          <w:tcPr>
            <w:tcW w:type="dxa" w:w="2466"/>
          </w:tcPr>
          <w:p>
            <w:r>
              <w:rPr>
                <w:b w:val="0"/>
                <w:i w:val="0"/>
                <w:sz w:val="19"/>
              </w:rPr>
              <w:t>Grabels (Hérault)</w:t>
            </w:r>
          </w:p>
        </w:tc>
        <w:tc>
          <w:tcPr>
            <w:tcW w:type="dxa" w:w="2466"/>
          </w:tcPr>
          <w:p>
            <w:r>
              <w:rPr>
                <w:b w:val="0"/>
                <w:i w:val="0"/>
                <w:sz w:val="19"/>
              </w:rPr>
              <w:t>Les artistes prêtent leurs œuvres pour un an ; comité en juin et en décembre sur six visuels, adhésion de 25 € si vous êtes retenu ; aucune commission sur les ventes</w:t>
            </w:r>
          </w:p>
        </w:tc>
        <w:tc>
          <w:tcPr>
            <w:tcW w:type="dxa" w:w="2466"/>
          </w:tcPr>
          <w:p>
            <w:r>
              <w:rPr>
                <w:b w:val="0"/>
                <w:i w:val="0"/>
                <w:sz w:val="19"/>
              </w:rPr>
              <w:t>artothequeamontpellier.fr (https://www.artothequeamontpellier.fr/candidatures-artistes-1/)</w:t>
            </w:r>
          </w:p>
        </w:tc>
      </w:tr>
      <w:tr>
        <w:tc>
          <w:tcPr>
            <w:tcW w:type="dxa" w:w="2466"/>
          </w:tcPr>
          <w:p>
            <w:r>
              <w:rPr>
                <w:b/>
                <w:i w:val="0"/>
                <w:sz w:val="19"/>
              </w:rPr>
              <w:t>Lasécu</w:t>
            </w:r>
          </w:p>
        </w:tc>
        <w:tc>
          <w:tcPr>
            <w:tcW w:type="dxa" w:w="2466"/>
          </w:tcPr>
          <w:p>
            <w:r>
              <w:rPr>
                <w:b w:val="0"/>
                <w:i w:val="0"/>
                <w:sz w:val="19"/>
              </w:rPr>
              <w:t>Lille (Fives)</w:t>
            </w:r>
          </w:p>
        </w:tc>
        <w:tc>
          <w:tcPr>
            <w:tcW w:type="dxa" w:w="2466"/>
          </w:tcPr>
          <w:p>
            <w:r>
              <w:rPr>
                <w:b w:val="0"/>
                <w:i w:val="0"/>
                <w:sz w:val="19"/>
              </w:rPr>
              <w:t>1 800 œuvres de 320 artistes prêtées aux adhérents et aux écoles ; exposition au printemps 2025</w:t>
            </w:r>
          </w:p>
        </w:tc>
        <w:tc>
          <w:tcPr>
            <w:tcW w:type="dxa" w:w="2466"/>
          </w:tcPr>
          <w:p>
            <w:r>
              <w:rPr>
                <w:b w:val="0"/>
                <w:i w:val="0"/>
                <w:sz w:val="19"/>
              </w:rPr>
              <w:t>artotheque-lasecu.org (https://www.artotheque-lasecu.org/)</w:t>
            </w:r>
          </w:p>
        </w:tc>
      </w:tr>
      <w:tr>
        <w:tc>
          <w:tcPr>
            <w:tcW w:type="dxa" w:w="2466"/>
          </w:tcPr>
          <w:p>
            <w:r>
              <w:rPr>
                <w:b/>
                <w:i w:val="0"/>
                <w:sz w:val="19"/>
              </w:rPr>
              <w:t>Street Art Home</w:t>
            </w:r>
          </w:p>
        </w:tc>
        <w:tc>
          <w:tcPr>
            <w:tcW w:type="dxa" w:w="2466"/>
          </w:tcPr>
          <w:p>
            <w:r>
              <w:rPr>
                <w:b w:val="0"/>
                <w:i w:val="0"/>
                <w:sz w:val="19"/>
              </w:rPr>
              <w:t>Métropole lilloise</w:t>
            </w:r>
          </w:p>
        </w:tc>
        <w:tc>
          <w:tcPr>
            <w:tcW w:type="dxa" w:w="2466"/>
          </w:tcPr>
          <w:p>
            <w:r>
              <w:rPr>
                <w:b w:val="0"/>
                <w:i w:val="0"/>
                <w:sz w:val="19"/>
              </w:rPr>
              <w:t>Association d'art urbain : artothèque (adhésion de 49 € par an, une œuvre changée chaque trimestre), vente, leasing, fresques</w:t>
            </w:r>
          </w:p>
        </w:tc>
        <w:tc>
          <w:tcPr>
            <w:tcW w:type="dxa" w:w="2466"/>
          </w:tcPr>
          <w:p>
            <w:r>
              <w:rPr>
                <w:b w:val="0"/>
                <w:i w:val="0"/>
                <w:sz w:val="19"/>
              </w:rPr>
              <w:t>streetarthome.org (https://www.streetarthome.org/)</w:t>
            </w:r>
          </w:p>
        </w:tc>
      </w:tr>
      <w:tr>
        <w:tc>
          <w:tcPr>
            <w:tcW w:type="dxa" w:w="2466"/>
          </w:tcPr>
          <w:p>
            <w:r>
              <w:rPr>
                <w:b/>
                <w:i w:val="0"/>
                <w:sz w:val="19"/>
              </w:rPr>
              <w:t>Les Moyens du Bord</w:t>
            </w:r>
          </w:p>
        </w:tc>
        <w:tc>
          <w:tcPr>
            <w:tcW w:type="dxa" w:w="2466"/>
          </w:tcPr>
          <w:p>
            <w:r>
              <w:rPr>
                <w:b w:val="0"/>
                <w:i w:val="0"/>
                <w:sz w:val="19"/>
              </w:rPr>
              <w:t>Morlaix (Finistère)</w:t>
            </w:r>
          </w:p>
        </w:tc>
        <w:tc>
          <w:tcPr>
            <w:tcW w:type="dxa" w:w="2466"/>
          </w:tcPr>
          <w:p>
            <w:r>
              <w:rPr>
                <w:b w:val="0"/>
                <w:i w:val="0"/>
                <w:sz w:val="19"/>
              </w:rPr>
              <w:t>Plus de 400 œuvres, surtout des multiples ; 15 € pour six emprunts par an ; lauréate d'Artothèques en ruralités</w:t>
            </w:r>
          </w:p>
        </w:tc>
        <w:tc>
          <w:tcPr>
            <w:tcW w:type="dxa" w:w="2466"/>
          </w:tcPr>
          <w:p>
            <w:r>
              <w:rPr>
                <w:b w:val="0"/>
                <w:i w:val="0"/>
                <w:sz w:val="19"/>
              </w:rPr>
              <w:t>lesmoyensdubord.wordpress.com (https://lesmoyensdubord.wordpress.com/artotheque/)</w:t>
            </w:r>
          </w:p>
        </w:tc>
      </w:tr>
      <w:tr>
        <w:tc>
          <w:tcPr>
            <w:tcW w:type="dxa" w:w="2466"/>
          </w:tcPr>
          <w:p>
            <w:r>
              <w:rPr>
                <w:b/>
                <w:i w:val="0"/>
                <w:sz w:val="19"/>
              </w:rPr>
              <w:t>Artout'show</w:t>
            </w:r>
          </w:p>
        </w:tc>
        <w:tc>
          <w:tcPr>
            <w:tcW w:type="dxa" w:w="2466"/>
          </w:tcPr>
          <w:p>
            <w:r>
              <w:rPr>
                <w:b w:val="0"/>
                <w:i w:val="0"/>
                <w:sz w:val="19"/>
              </w:rPr>
              <w:t>Vandœuvre-lès-Nancy (Meurthe-et-Moselle)</w:t>
            </w:r>
          </w:p>
        </w:tc>
        <w:tc>
          <w:tcPr>
            <w:tcW w:type="dxa" w:w="2466"/>
          </w:tcPr>
          <w:p>
            <w:r>
              <w:rPr>
                <w:b w:val="0"/>
                <w:i w:val="0"/>
                <w:sz w:val="19"/>
              </w:rPr>
              <w:t>Expo-prêts deux fois par an à la Ferme du Charmois ; prochaine du 7 au 15 novembre 2026</w:t>
            </w:r>
          </w:p>
        </w:tc>
        <w:tc>
          <w:tcPr>
            <w:tcW w:type="dxa" w:w="2466"/>
          </w:tcPr>
          <w:p>
            <w:r>
              <w:rPr>
                <w:b w:val="0"/>
                <w:i w:val="0"/>
                <w:sz w:val="19"/>
              </w:rPr>
              <w:t>artoutshow.free.fr (http://artoutshow.free.fr/)</w:t>
            </w:r>
          </w:p>
        </w:tc>
      </w:tr>
      <w:tr>
        <w:tc>
          <w:tcPr>
            <w:tcW w:type="dxa" w:w="2466"/>
          </w:tcPr>
          <w:p>
            <w:r>
              <w:rPr>
                <w:b/>
                <w:i w:val="0"/>
                <w:sz w:val="19"/>
              </w:rPr>
              <w:t>Village d'artistes de Rablay</w:t>
            </w:r>
          </w:p>
        </w:tc>
        <w:tc>
          <w:tcPr>
            <w:tcW w:type="dxa" w:w="2466"/>
          </w:tcPr>
          <w:p>
            <w:r>
              <w:rPr>
                <w:b w:val="0"/>
                <w:i w:val="0"/>
                <w:sz w:val="19"/>
              </w:rPr>
              <w:t>Rablay-sur-Layon (Maine-et-Loire)</w:t>
            </w:r>
          </w:p>
        </w:tc>
        <w:tc>
          <w:tcPr>
            <w:tcW w:type="dxa" w:w="2466"/>
          </w:tcPr>
          <w:p>
            <w:r>
              <w:rPr>
                <w:b w:val="0"/>
                <w:i w:val="0"/>
                <w:sz w:val="19"/>
              </w:rPr>
              <w:t>Artothèque ouverte en 2009 : plus de 200 œuvres des artistes du lieu, louées de 9 à 20 € par mois</w:t>
            </w:r>
          </w:p>
        </w:tc>
        <w:tc>
          <w:tcPr>
            <w:tcW w:type="dxa" w:w="2466"/>
          </w:tcPr>
          <w:p>
            <w:r>
              <w:rPr>
                <w:b w:val="0"/>
                <w:i w:val="0"/>
                <w:sz w:val="19"/>
              </w:rPr>
              <w:t>villageartistesrablay.com (https://www.villageartistesrablay.com/artotheque/)</w:t>
            </w:r>
          </w:p>
        </w:tc>
      </w:tr>
      <w:tr>
        <w:tc>
          <w:tcPr>
            <w:tcW w:type="dxa" w:w="2466"/>
          </w:tcPr>
          <w:p>
            <w:r>
              <w:rPr>
                <w:b/>
                <w:i w:val="0"/>
                <w:sz w:val="19"/>
              </w:rPr>
              <w:t>Ligue de l'enseignement du Morbihan</w:t>
            </w:r>
          </w:p>
        </w:tc>
        <w:tc>
          <w:tcPr>
            <w:tcW w:type="dxa" w:w="2466"/>
          </w:tcPr>
          <w:p>
            <w:r>
              <w:rPr>
                <w:b w:val="0"/>
                <w:i w:val="0"/>
                <w:sz w:val="19"/>
              </w:rPr>
              <w:t>Morbihan</w:t>
            </w:r>
          </w:p>
        </w:tc>
        <w:tc>
          <w:tcPr>
            <w:tcW w:type="dxa" w:w="2466"/>
          </w:tcPr>
          <w:p>
            <w:r>
              <w:rPr>
                <w:b w:val="0"/>
                <w:i w:val="0"/>
                <w:sz w:val="19"/>
              </w:rPr>
              <w:t>Artothèque de multiples prêtés aux établissements scolaires publics : 85 œuvres en propre, 75 en dépôt du Fonds national d'art contemporain</w:t>
            </w:r>
          </w:p>
        </w:tc>
        <w:tc>
          <w:tcPr>
            <w:tcW w:type="dxa" w:w="2466"/>
          </w:tcPr>
          <w:p>
            <w:r>
              <w:rPr>
                <w:b w:val="0"/>
                <w:i w:val="0"/>
                <w:sz w:val="19"/>
              </w:rPr>
              <w:t>laligue56.org (https://laligue56.org/artotheque)</w:t>
            </w:r>
          </w:p>
        </w:tc>
      </w:tr>
    </w:tbl>
    <w:p>
      <w:pPr>
        <w:spacing w:before="280" w:after="120"/>
      </w:pPr>
      <w:r>
        <w:rPr>
          <w:b/>
          <w:color w:val="9A6420"/>
          <w:sz w:val="28"/>
        </w:rPr>
        <w:t xml:space="preserve">5  </w:t>
      </w:r>
      <w:r>
        <w:rPr>
          <w:rFonts w:ascii="Georgia" w:hAnsi="Georgia"/>
          <w:b/>
          <w:color w:val="14304F"/>
          <w:sz w:val="28"/>
        </w:rPr>
        <w:t>Collections publiques qui achètent pour prêter</w:t>
      </w:r>
    </w:p>
    <w:p>
      <w:pPr>
        <w:spacing w:after="80"/>
      </w:pPr>
      <w:r>
        <w:rPr>
          <w:b w:val="0"/>
          <w:i w:val="0"/>
        </w:rPr>
        <w:t>Elles ne louent pas : elles achètent, sur proposition et à dates fixes, puis prêtent ou déposent les œuvres dans des écoles, des administrations ou des musées.</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Fonds d'art contemporain – Paris Collections</w:t>
            </w:r>
          </w:p>
        </w:tc>
        <w:tc>
          <w:tcPr>
            <w:tcW w:type="dxa" w:w="2466"/>
          </w:tcPr>
          <w:p>
            <w:r>
              <w:rPr>
                <w:b w:val="0"/>
                <w:i w:val="0"/>
                <w:sz w:val="19"/>
              </w:rPr>
              <w:t>Paris</w:t>
            </w:r>
          </w:p>
        </w:tc>
        <w:tc>
          <w:tcPr>
            <w:tcW w:type="dxa" w:w="2466"/>
          </w:tcPr>
          <w:p>
            <w:r>
              <w:rPr>
                <w:b w:val="0"/>
                <w:i w:val="0"/>
                <w:sz w:val="19"/>
              </w:rPr>
              <w:t>Propositions en ligne des artistes ou des galeries, de mi-octobre à fin décembre ; 613 candidatures et 38 œuvres acquises en 2026</w:t>
            </w:r>
          </w:p>
        </w:tc>
        <w:tc>
          <w:tcPr>
            <w:tcW w:type="dxa" w:w="2466"/>
          </w:tcPr>
          <w:p>
            <w:r>
              <w:rPr>
                <w:b w:val="0"/>
                <w:i w:val="0"/>
                <w:sz w:val="19"/>
              </w:rPr>
              <w:t>paris.fr (https://fondsartcontemporain.paris.fr/pages/acquisitions__26888)</w:t>
            </w:r>
          </w:p>
        </w:tc>
      </w:tr>
      <w:tr>
        <w:tc>
          <w:tcPr>
            <w:tcW w:type="dxa" w:w="2466"/>
          </w:tcPr>
          <w:p>
            <w:r>
              <w:rPr>
                <w:b/>
                <w:i w:val="0"/>
                <w:sz w:val="19"/>
              </w:rPr>
              <w:t>Commission d'acquisition et de commande du Cnap</w:t>
            </w:r>
          </w:p>
        </w:tc>
        <w:tc>
          <w:tcPr>
            <w:tcW w:type="dxa" w:w="2466"/>
          </w:tcPr>
          <w:p>
            <w:r>
              <w:rPr>
                <w:b w:val="0"/>
                <w:i w:val="0"/>
                <w:sz w:val="19"/>
              </w:rPr>
              <w:t>France</w:t>
            </w:r>
          </w:p>
        </w:tc>
        <w:tc>
          <w:tcPr>
            <w:tcW w:type="dxa" w:w="2466"/>
          </w:tcPr>
          <w:p>
            <w:r>
              <w:rPr>
                <w:b w:val="0"/>
                <w:i w:val="0"/>
                <w:sz w:val="19"/>
              </w:rPr>
              <w:t>Ouverte à tout artiste résidant en France ; photographie : dépôt du 30 septembre au 14 octobre 2026 ; collection prêtée et déposée</w:t>
            </w:r>
          </w:p>
        </w:tc>
        <w:tc>
          <w:tcPr>
            <w:tcW w:type="dxa" w:w="2466"/>
          </w:tcPr>
          <w:p>
            <w:r>
              <w:rPr>
                <w:b w:val="0"/>
                <w:i w:val="0"/>
                <w:sz w:val="19"/>
              </w:rPr>
              <w:t>cnap.fr (https://www.cnap.fr/acquisition-commande/commission-acquisition-commande)</w:t>
            </w:r>
          </w:p>
        </w:tc>
      </w:tr>
      <w:tr>
        <w:tc>
          <w:tcPr>
            <w:tcW w:type="dxa" w:w="2466"/>
          </w:tcPr>
          <w:p>
            <w:r>
              <w:rPr>
                <w:b/>
                <w:i w:val="0"/>
                <w:sz w:val="19"/>
              </w:rPr>
              <w:t>Frac Nouvelle-Aquitaine MÉCA</w:t>
            </w:r>
          </w:p>
        </w:tc>
        <w:tc>
          <w:tcPr>
            <w:tcW w:type="dxa" w:w="2466"/>
          </w:tcPr>
          <w:p>
            <w:r>
              <w:rPr>
                <w:b w:val="0"/>
                <w:i w:val="0"/>
                <w:sz w:val="19"/>
              </w:rPr>
              <w:t>Bordeaux</w:t>
            </w:r>
          </w:p>
        </w:tc>
        <w:tc>
          <w:tcPr>
            <w:tcW w:type="dxa" w:w="2466"/>
          </w:tcPr>
          <w:p>
            <w:r>
              <w:rPr>
                <w:b w:val="0"/>
                <w:i w:val="0"/>
                <w:sz w:val="19"/>
              </w:rPr>
              <w:t>Collection régionale (acquisitions 2025), expositions et prêts hors les murs en 2026</w:t>
            </w:r>
          </w:p>
        </w:tc>
        <w:tc>
          <w:tcPr>
            <w:tcW w:type="dxa" w:w="2466"/>
          </w:tcPr>
          <w:p>
            <w:r>
              <w:rPr>
                <w:b w:val="0"/>
                <w:i w:val="0"/>
                <w:sz w:val="19"/>
              </w:rPr>
              <w:t>fracnouvelleaquitaine-meca.fr (https://fracnouvelleaquitaine-meca.fr/)</w:t>
            </w:r>
          </w:p>
        </w:tc>
      </w:tr>
    </w:tbl>
    <w:p>
      <w:pPr>
        <w:spacing w:before="280" w:after="120"/>
      </w:pPr>
      <w:r>
        <w:rPr>
          <w:b/>
          <w:color w:val="9A6420"/>
          <w:sz w:val="28"/>
        </w:rPr>
        <w:t xml:space="preserve">6  </w:t>
      </w:r>
      <w:r>
        <w:rPr>
          <w:rFonts w:ascii="Georgia" w:hAnsi="Georgia"/>
          <w:b/>
          <w:color w:val="14304F"/>
          <w:sz w:val="28"/>
        </w:rPr>
        <w:t>Louer aux entreprises : leasing et location</w:t>
      </w:r>
    </w:p>
    <w:p>
      <w:pPr>
        <w:spacing w:after="80"/>
      </w:pPr>
      <w:r>
        <w:rPr>
          <w:b w:val="0"/>
          <w:i w:val="0"/>
        </w:rPr>
        <w:t>Deux montages coexistent. En location avec option d'achat (leasing), un organisme financier achète l'œuvre, le plus souvent à une galerie, et la loue à l'entreprise, qui peut la racheter au terme pour une valeur résiduelle : vous êtes payé comme pour une vente. En location simple ou par abonnement, l'œuvre reste celle de l'artiste ou de la galerie et tourne d'un lieu à l'autre. Les durées et pourcentages ci-dessous sont des pratiques de loueurs, pas des règles de la loi.</w:t>
      </w:r>
    </w:p>
    <w:tbl>
      <w:tblPr>
        <w:tblStyle w:val="TableGrid"/>
        <w:tblW w:type="auto" w:w="0"/>
        <w:tblLook w:firstColumn="1" w:firstRow="1" w:lastColumn="0" w:lastRow="0" w:noHBand="0" w:noVBand="1" w:val="04A0"/>
      </w:tblPr>
      <w:tblGrid>
        <w:gridCol w:w="1973"/>
        <w:gridCol w:w="1973"/>
        <w:gridCol w:w="1973"/>
        <w:gridCol w:w="1973"/>
        <w:gridCol w:w="1973"/>
      </w:tblGrid>
      <w:tr>
        <w:tc>
          <w:tcPr>
            <w:tcW w:type="dxa" w:w="1973"/>
            <w:shd w:val="clear" w:color="auto" w:fill="e4eaf3"/>
          </w:tcPr>
          <w:p>
            <w:r>
              <w:rPr>
                <w:b/>
                <w:i w:val="0"/>
                <w:color w:val="14304F"/>
                <w:sz w:val="19"/>
              </w:rPr>
              <w:t>Structure</w:t>
            </w:r>
          </w:p>
        </w:tc>
        <w:tc>
          <w:tcPr>
            <w:tcW w:type="dxa" w:w="1973"/>
            <w:shd w:val="clear" w:color="auto" w:fill="e4eaf3"/>
          </w:tcPr>
          <w:p>
            <w:r>
              <w:rPr>
                <w:b/>
                <w:i w:val="0"/>
                <w:color w:val="14304F"/>
                <w:sz w:val="19"/>
              </w:rPr>
              <w:t>Lieu</w:t>
            </w:r>
          </w:p>
        </w:tc>
        <w:tc>
          <w:tcPr>
            <w:tcW w:type="dxa" w:w="1973"/>
            <w:shd w:val="clear" w:color="auto" w:fill="e4eaf3"/>
          </w:tcPr>
          <w:p>
            <w:r>
              <w:rPr>
                <w:b/>
                <w:i w:val="0"/>
                <w:color w:val="14304F"/>
                <w:sz w:val="19"/>
              </w:rPr>
              <w:t>Ce qu'on y trouve</w:t>
            </w:r>
          </w:p>
        </w:tc>
        <w:tc>
          <w:tcPr>
            <w:tcW w:type="dxa" w:w="1973"/>
            <w:shd w:val="clear" w:color="auto" w:fill="e4eaf3"/>
          </w:tcPr>
          <w:p>
            <w:r>
              <w:rPr>
                <w:b/>
                <w:i w:val="0"/>
                <w:color w:val="14304F"/>
                <w:sz w:val="19"/>
              </w:rPr>
              <w:t>Conditions publiées</w:t>
            </w:r>
          </w:p>
        </w:tc>
        <w:tc>
          <w:tcPr>
            <w:tcW w:type="dxa" w:w="1973"/>
            <w:shd w:val="clear" w:color="auto" w:fill="e4eaf3"/>
          </w:tcPr>
          <w:p>
            <w:r>
              <w:rPr>
                <w:b/>
                <w:i w:val="0"/>
                <w:color w:val="14304F"/>
                <w:sz w:val="19"/>
              </w:rPr>
              <w:t>Lien</w:t>
            </w:r>
          </w:p>
        </w:tc>
      </w:tr>
      <w:tr>
        <w:tc>
          <w:tcPr>
            <w:tcW w:type="dxa" w:w="1973"/>
          </w:tcPr>
          <w:p>
            <w:r>
              <w:rPr>
                <w:b/>
                <w:i w:val="0"/>
                <w:sz w:val="19"/>
              </w:rPr>
              <w:t>Bail Art</w:t>
            </w:r>
          </w:p>
        </w:tc>
        <w:tc>
          <w:tcPr>
            <w:tcW w:type="dxa" w:w="1973"/>
          </w:tcPr>
          <w:p>
            <w:r>
              <w:rPr>
                <w:b w:val="0"/>
                <w:i w:val="0"/>
                <w:sz w:val="19"/>
              </w:rPr>
              <w:t>Paris ; France et Europe</w:t>
            </w:r>
          </w:p>
        </w:tc>
        <w:tc>
          <w:tcPr>
            <w:tcW w:type="dxa" w:w="1973"/>
          </w:tcPr>
          <w:p>
            <w:r>
              <w:rPr>
                <w:b w:val="0"/>
                <w:i w:val="0"/>
                <w:sz w:val="19"/>
              </w:rPr>
              <w:t>Location avec option d'achat d'œuvres et de mobilier, en partenariat avec des galeries ; projets en entreprise</w:t>
            </w:r>
          </w:p>
        </w:tc>
        <w:tc>
          <w:tcPr>
            <w:tcW w:type="dxa" w:w="1973"/>
          </w:tcPr>
          <w:p>
            <w:r>
              <w:rPr>
                <w:b w:val="0"/>
                <w:i w:val="0"/>
                <w:sz w:val="19"/>
              </w:rPr>
              <w:t>13 à 48 mois, puis cession à valeur résiduelle ; le vendeur (galerie, maison de vente, artiste) est réglé sur facture ; assurance comprise</w:t>
            </w:r>
          </w:p>
        </w:tc>
        <w:tc>
          <w:tcPr>
            <w:tcW w:type="dxa" w:w="1973"/>
          </w:tcPr>
          <w:p>
            <w:r>
              <w:rPr>
                <w:b w:val="0"/>
                <w:i w:val="0"/>
                <w:sz w:val="19"/>
              </w:rPr>
              <w:t>bail-art.com (https://bail-art.com/art-leasing/galeries/)</w:t>
            </w:r>
          </w:p>
        </w:tc>
      </w:tr>
      <w:tr>
        <w:tc>
          <w:tcPr>
            <w:tcW w:type="dxa" w:w="1973"/>
          </w:tcPr>
          <w:p>
            <w:r>
              <w:rPr>
                <w:b/>
                <w:i w:val="0"/>
                <w:sz w:val="19"/>
              </w:rPr>
              <w:t>Art in Move</w:t>
            </w:r>
          </w:p>
        </w:tc>
        <w:tc>
          <w:tcPr>
            <w:tcW w:type="dxa" w:w="1973"/>
          </w:tcPr>
          <w:p>
            <w:r>
              <w:rPr>
                <w:b w:val="0"/>
                <w:i w:val="0"/>
                <w:sz w:val="19"/>
              </w:rPr>
              <w:t>Dardilly (Rhône)</w:t>
            </w:r>
          </w:p>
        </w:tc>
        <w:tc>
          <w:tcPr>
            <w:tcW w:type="dxa" w:w="1973"/>
          </w:tcPr>
          <w:p>
            <w:r>
              <w:rPr>
                <w:b w:val="0"/>
                <w:i w:val="0"/>
                <w:sz w:val="19"/>
              </w:rPr>
              <w:t>Location longue durée d'œuvres et de mobilier aux entreprises et aux professions libérales</w:t>
            </w:r>
          </w:p>
        </w:tc>
        <w:tc>
          <w:tcPr>
            <w:tcW w:type="dxa" w:w="1973"/>
          </w:tcPr>
          <w:p>
            <w:r>
              <w:rPr>
                <w:b w:val="0"/>
                <w:i w:val="0"/>
                <w:sz w:val="19"/>
              </w:rPr>
              <w:t>Pas d'option d'achat au départ, rachat proposé au terme ; œuvres choisies chez un artiste ou une galerie ; durée et part de l'artiste non publiées</w:t>
            </w:r>
          </w:p>
        </w:tc>
        <w:tc>
          <w:tcPr>
            <w:tcW w:type="dxa" w:w="1973"/>
          </w:tcPr>
          <w:p>
            <w:r>
              <w:rPr>
                <w:b w:val="0"/>
                <w:i w:val="0"/>
                <w:sz w:val="19"/>
              </w:rPr>
              <w:t>artinmove.com (https://artinmove.com/concept/)</w:t>
            </w:r>
          </w:p>
        </w:tc>
      </w:tr>
      <w:tr>
        <w:tc>
          <w:tcPr>
            <w:tcW w:type="dxa" w:w="1973"/>
          </w:tcPr>
          <w:p>
            <w:r>
              <w:rPr>
                <w:b/>
                <w:i w:val="0"/>
                <w:sz w:val="19"/>
              </w:rPr>
              <w:t>Sacerdart</w:t>
            </w:r>
          </w:p>
        </w:tc>
        <w:tc>
          <w:tcPr>
            <w:tcW w:type="dxa" w:w="1973"/>
          </w:tcPr>
          <w:p>
            <w:r>
              <w:rPr>
                <w:b w:val="0"/>
                <w:i w:val="0"/>
                <w:sz w:val="19"/>
              </w:rPr>
              <w:t>Sanxay (Vienne)</w:t>
            </w:r>
          </w:p>
        </w:tc>
        <w:tc>
          <w:tcPr>
            <w:tcW w:type="dxa" w:w="1973"/>
          </w:tcPr>
          <w:p>
            <w:r>
              <w:rPr>
                <w:b w:val="0"/>
                <w:i w:val="0"/>
                <w:sz w:val="19"/>
              </w:rPr>
              <w:t>Montage de leasing d'œuvres avec des partenaires financiers ; présent sur des foires d'art en 2026</w:t>
            </w:r>
          </w:p>
        </w:tc>
        <w:tc>
          <w:tcPr>
            <w:tcW w:type="dxa" w:w="1973"/>
          </w:tcPr>
          <w:p>
            <w:r>
              <w:rPr>
                <w:b w:val="0"/>
                <w:i w:val="0"/>
                <w:sz w:val="19"/>
              </w:rPr>
              <w:t>Non publiées</w:t>
            </w:r>
          </w:p>
        </w:tc>
        <w:tc>
          <w:tcPr>
            <w:tcW w:type="dxa" w:w="1973"/>
          </w:tcPr>
          <w:p>
            <w:r>
              <w:rPr>
                <w:b w:val="0"/>
                <w:i w:val="0"/>
                <w:sz w:val="19"/>
              </w:rPr>
              <w:t>sacerdart.fr (https://www.sacerdart.fr/)</w:t>
            </w:r>
          </w:p>
        </w:tc>
      </w:tr>
      <w:tr>
        <w:tc>
          <w:tcPr>
            <w:tcW w:type="dxa" w:w="1973"/>
          </w:tcPr>
          <w:p>
            <w:r>
              <w:rPr>
                <w:b/>
                <w:i w:val="0"/>
                <w:sz w:val="19"/>
              </w:rPr>
              <w:t>Paragone Concept</w:t>
            </w:r>
          </w:p>
        </w:tc>
        <w:tc>
          <w:tcPr>
            <w:tcW w:type="dxa" w:w="1973"/>
          </w:tcPr>
          <w:p>
            <w:r>
              <w:rPr>
                <w:b w:val="0"/>
                <w:i w:val="0"/>
                <w:sz w:val="19"/>
              </w:rPr>
              <w:t>Montrouge et Lyon</w:t>
            </w:r>
          </w:p>
        </w:tc>
        <w:tc>
          <w:tcPr>
            <w:tcW w:type="dxa" w:w="1973"/>
          </w:tcPr>
          <w:p>
            <w:r>
              <w:rPr>
                <w:b w:val="0"/>
                <w:i w:val="0"/>
                <w:sz w:val="19"/>
              </w:rPr>
              <w:t>Vente, leasing et location temporaire d'œuvres aux entreprises</w:t>
            </w:r>
          </w:p>
        </w:tc>
        <w:tc>
          <w:tcPr>
            <w:tcW w:type="dxa" w:w="1973"/>
          </w:tcPr>
          <w:p>
            <w:r>
              <w:rPr>
                <w:b w:val="0"/>
                <w:i w:val="0"/>
                <w:sz w:val="19"/>
              </w:rPr>
              <w:t>Location dès 190 € HT par mois et dès trois mois, œuvres changées tous les trois ou six mois ; sélection et part des artistes non publiées</w:t>
            </w:r>
          </w:p>
        </w:tc>
        <w:tc>
          <w:tcPr>
            <w:tcW w:type="dxa" w:w="1973"/>
          </w:tcPr>
          <w:p>
            <w:r>
              <w:rPr>
                <w:b w:val="0"/>
                <w:i w:val="0"/>
                <w:sz w:val="19"/>
              </w:rPr>
              <w:t>paragone-concept.com (https://www.paragone-concept.com/la-location-temporaire/)</w:t>
            </w:r>
          </w:p>
        </w:tc>
      </w:tr>
      <w:tr>
        <w:tc>
          <w:tcPr>
            <w:tcW w:type="dxa" w:w="1973"/>
          </w:tcPr>
          <w:p>
            <w:r>
              <w:rPr>
                <w:b/>
                <w:i w:val="0"/>
                <w:sz w:val="19"/>
              </w:rPr>
              <w:t>Little Van Gogh</w:t>
            </w:r>
          </w:p>
        </w:tc>
        <w:tc>
          <w:tcPr>
            <w:tcW w:type="dxa" w:w="1973"/>
          </w:tcPr>
          <w:p>
            <w:r>
              <w:rPr>
                <w:b w:val="0"/>
                <w:i w:val="0"/>
                <w:sz w:val="19"/>
              </w:rPr>
              <w:t>France et pays voisins</w:t>
            </w:r>
          </w:p>
        </w:tc>
        <w:tc>
          <w:tcPr>
            <w:tcW w:type="dxa" w:w="1973"/>
          </w:tcPr>
          <w:p>
            <w:r>
              <w:rPr>
                <w:b w:val="0"/>
                <w:i w:val="0"/>
                <w:sz w:val="19"/>
              </w:rPr>
              <w:t>Expositions tournantes en entreprise : dix œuvres renouvelées tous les deux mois ; location à l'unité</w:t>
            </w:r>
          </w:p>
        </w:tc>
        <w:tc>
          <w:tcPr>
            <w:tcW w:type="dxa" w:w="1973"/>
          </w:tcPr>
          <w:p>
            <w:r>
              <w:rPr>
                <w:b w:val="0"/>
                <w:i w:val="0"/>
                <w:sz w:val="19"/>
              </w:rPr>
              <w:t>Candidature gratuite sur dossier ; 80 % du prix de vente à l'artiste selon une page, 83 % selon une autre ; part du loyer non publiée</w:t>
            </w:r>
          </w:p>
        </w:tc>
        <w:tc>
          <w:tcPr>
            <w:tcW w:type="dxa" w:w="1973"/>
          </w:tcPr>
          <w:p>
            <w:r>
              <w:rPr>
                <w:b w:val="0"/>
                <w:i w:val="0"/>
                <w:sz w:val="19"/>
              </w:rPr>
              <w:t>littlevangogh.fr (http://littlevangogh.fr/infos-artistes/)</w:t>
            </w:r>
          </w:p>
        </w:tc>
      </w:tr>
    </w:tbl>
    <w:p>
      <w:pPr>
        <w:spacing w:after="80"/>
      </w:pPr>
      <w:r>
        <w:rPr>
          <w:b w:val="0"/>
          <w:i/>
          <w:color w:val="555555"/>
          <w:sz w:val="17"/>
        </w:rPr>
        <w:t>« Non publiée » : le site ne le précise pas ; demandez-le par écrit avant de confier une œuvre.</w:t>
      </w:r>
    </w:p>
    <w:p>
      <w:pPr>
        <w:spacing w:before="280" w:after="120"/>
      </w:pPr>
      <w:r>
        <w:rPr>
          <w:b/>
          <w:color w:val="9A6420"/>
          <w:sz w:val="28"/>
        </w:rPr>
        <w:t xml:space="preserve">7  </w:t>
      </w:r>
      <w:r>
        <w:rPr>
          <w:rFonts w:ascii="Georgia" w:hAnsi="Georgia"/>
          <w:b/>
          <w:color w:val="14304F"/>
          <w:sz w:val="28"/>
        </w:rPr>
        <w:t>Galeries et plateformes qui louent</w:t>
      </w:r>
    </w:p>
    <w:tbl>
      <w:tblPr>
        <w:tblStyle w:val="TableGrid"/>
        <w:tblW w:type="auto" w:w="0"/>
        <w:tblLook w:firstColumn="1" w:firstRow="1" w:lastColumn="0" w:lastRow="0" w:noHBand="0" w:noVBand="1" w:val="04A0"/>
      </w:tblPr>
      <w:tblGrid>
        <w:gridCol w:w="1973"/>
        <w:gridCol w:w="1973"/>
        <w:gridCol w:w="1973"/>
        <w:gridCol w:w="1973"/>
        <w:gridCol w:w="1973"/>
      </w:tblGrid>
      <w:tr>
        <w:tc>
          <w:tcPr>
            <w:tcW w:type="dxa" w:w="1973"/>
            <w:shd w:val="clear" w:color="auto" w:fill="e4eaf3"/>
          </w:tcPr>
          <w:p>
            <w:r>
              <w:rPr>
                <w:b/>
                <w:i w:val="0"/>
                <w:color w:val="14304F"/>
                <w:sz w:val="19"/>
              </w:rPr>
              <w:t>Structure</w:t>
            </w:r>
          </w:p>
        </w:tc>
        <w:tc>
          <w:tcPr>
            <w:tcW w:type="dxa" w:w="1973"/>
            <w:shd w:val="clear" w:color="auto" w:fill="e4eaf3"/>
          </w:tcPr>
          <w:p>
            <w:r>
              <w:rPr>
                <w:b/>
                <w:i w:val="0"/>
                <w:color w:val="14304F"/>
                <w:sz w:val="19"/>
              </w:rPr>
              <w:t>Lieu</w:t>
            </w:r>
          </w:p>
        </w:tc>
        <w:tc>
          <w:tcPr>
            <w:tcW w:type="dxa" w:w="1973"/>
            <w:shd w:val="clear" w:color="auto" w:fill="e4eaf3"/>
          </w:tcPr>
          <w:p>
            <w:r>
              <w:rPr>
                <w:b/>
                <w:i w:val="0"/>
                <w:color w:val="14304F"/>
                <w:sz w:val="19"/>
              </w:rPr>
              <w:t>Ce qu'on y trouve</w:t>
            </w:r>
          </w:p>
        </w:tc>
        <w:tc>
          <w:tcPr>
            <w:tcW w:type="dxa" w:w="1973"/>
            <w:shd w:val="clear" w:color="auto" w:fill="e4eaf3"/>
          </w:tcPr>
          <w:p>
            <w:r>
              <w:rPr>
                <w:b/>
                <w:i w:val="0"/>
                <w:color w:val="14304F"/>
                <w:sz w:val="19"/>
              </w:rPr>
              <w:t>Conditions publiées</w:t>
            </w:r>
          </w:p>
        </w:tc>
        <w:tc>
          <w:tcPr>
            <w:tcW w:type="dxa" w:w="1973"/>
            <w:shd w:val="clear" w:color="auto" w:fill="e4eaf3"/>
          </w:tcPr>
          <w:p>
            <w:r>
              <w:rPr>
                <w:b/>
                <w:i w:val="0"/>
                <w:color w:val="14304F"/>
                <w:sz w:val="19"/>
              </w:rPr>
              <w:t>Lien</w:t>
            </w:r>
          </w:p>
        </w:tc>
      </w:tr>
      <w:tr>
        <w:tc>
          <w:tcPr>
            <w:tcW w:type="dxa" w:w="1973"/>
          </w:tcPr>
          <w:p>
            <w:r>
              <w:rPr>
                <w:b/>
                <w:i w:val="0"/>
                <w:sz w:val="19"/>
              </w:rPr>
              <w:t>Artistics</w:t>
            </w:r>
          </w:p>
        </w:tc>
        <w:tc>
          <w:tcPr>
            <w:tcW w:type="dxa" w:w="1973"/>
          </w:tcPr>
          <w:p>
            <w:r>
              <w:rPr>
                <w:b w:val="0"/>
                <w:i w:val="0"/>
                <w:sz w:val="19"/>
              </w:rPr>
              <w:t>En ligne (Paris)</w:t>
            </w:r>
          </w:p>
        </w:tc>
        <w:tc>
          <w:tcPr>
            <w:tcW w:type="dxa" w:w="1973"/>
          </w:tcPr>
          <w:p>
            <w:r>
              <w:rPr>
                <w:b w:val="0"/>
                <w:i w:val="0"/>
                <w:sz w:val="19"/>
              </w:rPr>
              <w:t>Galerie en ligne ; location avec option d'achat pour les entreprises, montée avec Bail Art</w:t>
            </w:r>
          </w:p>
        </w:tc>
        <w:tc>
          <w:tcPr>
            <w:tcW w:type="dxa" w:w="1973"/>
          </w:tcPr>
          <w:p>
            <w:r>
              <w:rPr>
                <w:b w:val="0"/>
                <w:i w:val="0"/>
                <w:sz w:val="19"/>
              </w:rPr>
              <w:t>Artistes retenus par un comité sur dix œuvres ; commission sur les ventes ; 13 à 60 mois, rachat à 3 % de la valeur</w:t>
            </w:r>
          </w:p>
        </w:tc>
        <w:tc>
          <w:tcPr>
            <w:tcW w:type="dxa" w:w="1973"/>
          </w:tcPr>
          <w:p>
            <w:r>
              <w:rPr>
                <w:b w:val="0"/>
                <w:i w:val="0"/>
                <w:sz w:val="19"/>
              </w:rPr>
              <w:t>artistics.com (https://artistics.com/fr/vous-etes-artiste/)</w:t>
            </w:r>
          </w:p>
        </w:tc>
      </w:tr>
      <w:tr>
        <w:tc>
          <w:tcPr>
            <w:tcW w:type="dxa" w:w="1973"/>
          </w:tcPr>
          <w:p>
            <w:r>
              <w:rPr>
                <w:b/>
                <w:i w:val="0"/>
                <w:sz w:val="19"/>
              </w:rPr>
              <w:t>Rise Art</w:t>
            </w:r>
          </w:p>
        </w:tc>
        <w:tc>
          <w:tcPr>
            <w:tcW w:type="dxa" w:w="1973"/>
          </w:tcPr>
          <w:p>
            <w:r>
              <w:rPr>
                <w:b w:val="0"/>
                <w:i w:val="0"/>
                <w:sz w:val="19"/>
              </w:rPr>
              <w:t>En ligne</w:t>
            </w:r>
          </w:p>
        </w:tc>
        <w:tc>
          <w:tcPr>
            <w:tcW w:type="dxa" w:w="1973"/>
          </w:tcPr>
          <w:p>
            <w:r>
              <w:rPr>
                <w:b w:val="0"/>
                <w:i w:val="0"/>
                <w:sz w:val="19"/>
              </w:rPr>
              <w:t>Location d'œuvres aux particuliers, retour gratuit, achat possible ; leasing pour les professionnels</w:t>
            </w:r>
          </w:p>
        </w:tc>
        <w:tc>
          <w:tcPr>
            <w:tcW w:type="dxa" w:w="1973"/>
          </w:tcPr>
          <w:p>
            <w:r>
              <w:rPr>
                <w:b w:val="0"/>
                <w:i w:val="0"/>
                <w:sz w:val="19"/>
              </w:rPr>
              <w:t>Premier loyer déduit en entier du prix d'achat, les suivants à 50 % ; sélection et part des artistes non publiées en français</w:t>
            </w:r>
          </w:p>
        </w:tc>
        <w:tc>
          <w:tcPr>
            <w:tcW w:type="dxa" w:w="1973"/>
          </w:tcPr>
          <w:p>
            <w:r>
              <w:rPr>
                <w:b w:val="0"/>
                <w:i w:val="0"/>
                <w:sz w:val="19"/>
              </w:rPr>
              <w:t>riseart.com (https://www.riseart.com/fr/a-propos/location-art)</w:t>
            </w:r>
          </w:p>
        </w:tc>
      </w:tr>
      <w:tr>
        <w:tc>
          <w:tcPr>
            <w:tcW w:type="dxa" w:w="1973"/>
          </w:tcPr>
          <w:p>
            <w:r>
              <w:rPr>
                <w:b/>
                <w:i w:val="0"/>
                <w:sz w:val="19"/>
              </w:rPr>
              <w:t>VOZ'Galerie</w:t>
            </w:r>
          </w:p>
        </w:tc>
        <w:tc>
          <w:tcPr>
            <w:tcW w:type="dxa" w:w="1973"/>
          </w:tcPr>
          <w:p>
            <w:r>
              <w:rPr>
                <w:b w:val="0"/>
                <w:i w:val="0"/>
                <w:sz w:val="19"/>
              </w:rPr>
              <w:t>Boulogne-Billancourt (Hauts-de-Seine)</w:t>
            </w:r>
          </w:p>
        </w:tc>
        <w:tc>
          <w:tcPr>
            <w:tcW w:type="dxa" w:w="1973"/>
          </w:tcPr>
          <w:p>
            <w:r>
              <w:rPr>
                <w:b w:val="0"/>
                <w:i w:val="0"/>
                <w:sz w:val="19"/>
              </w:rPr>
              <w:t>Galerie : leasing, location d'exposition, location de l'espace</w:t>
            </w:r>
          </w:p>
        </w:tc>
        <w:tc>
          <w:tcPr>
            <w:tcW w:type="dxa" w:w="1973"/>
          </w:tcPr>
          <w:p>
            <w:r>
              <w:rPr>
                <w:b w:val="0"/>
                <w:i w:val="0"/>
                <w:sz w:val="19"/>
              </w:rPr>
              <w:t>Leasing d'un à trois ans, rachat à 7 % de la valeur ; part de l'artiste non publiée</w:t>
            </w:r>
          </w:p>
        </w:tc>
        <w:tc>
          <w:tcPr>
            <w:tcW w:type="dxa" w:w="1973"/>
          </w:tcPr>
          <w:p>
            <w:r>
              <w:rPr>
                <w:b w:val="0"/>
                <w:i w:val="0"/>
                <w:sz w:val="19"/>
              </w:rPr>
              <w:t>vozgalerie.com (https://www.vozgalerie.com/leasing/)</w:t>
            </w:r>
          </w:p>
        </w:tc>
      </w:tr>
      <w:tr>
        <w:tc>
          <w:tcPr>
            <w:tcW w:type="dxa" w:w="1973"/>
          </w:tcPr>
          <w:p>
            <w:r>
              <w:rPr>
                <w:b/>
                <w:i w:val="0"/>
                <w:sz w:val="19"/>
              </w:rPr>
              <w:t>L'Imagier vagabond</w:t>
            </w:r>
          </w:p>
        </w:tc>
        <w:tc>
          <w:tcPr>
            <w:tcW w:type="dxa" w:w="1973"/>
          </w:tcPr>
          <w:p>
            <w:r>
              <w:rPr>
                <w:b w:val="0"/>
                <w:i w:val="0"/>
                <w:sz w:val="19"/>
              </w:rPr>
              <w:t>Villeurbanne (Rhône)</w:t>
            </w:r>
          </w:p>
        </w:tc>
        <w:tc>
          <w:tcPr>
            <w:tcW w:type="dxa" w:w="1973"/>
          </w:tcPr>
          <w:p>
            <w:r>
              <w:rPr>
                <w:b w:val="0"/>
                <w:i w:val="0"/>
                <w:sz w:val="19"/>
              </w:rPr>
              <w:t>Location d'expositions clés en main d'illustrations originales pour la jeunesse, pour des animations autour du livre ; nouveautés 2026</w:t>
            </w:r>
          </w:p>
        </w:tc>
        <w:tc>
          <w:tcPr>
            <w:tcW w:type="dxa" w:w="1973"/>
          </w:tcPr>
          <w:p>
            <w:r>
              <w:rPr>
                <w:b w:val="0"/>
                <w:i w:val="0"/>
                <w:sz w:val="19"/>
              </w:rPr>
              <w:t>Conditions des illustrateurs non publiées</w:t>
            </w:r>
          </w:p>
        </w:tc>
        <w:tc>
          <w:tcPr>
            <w:tcW w:type="dxa" w:w="1973"/>
          </w:tcPr>
          <w:p>
            <w:r>
              <w:rPr>
                <w:b w:val="0"/>
                <w:i w:val="0"/>
                <w:sz w:val="19"/>
              </w:rPr>
              <w:t>imagiervagabond.fr (https://imagiervagabond.fr/)</w:t>
            </w:r>
          </w:p>
        </w:tc>
      </w:tr>
    </w:tbl>
    <w:p>
      <w:pPr>
        <w:spacing w:before="280" w:after="120"/>
      </w:pPr>
      <w:r>
        <w:rPr>
          <w:b/>
          <w:color w:val="9A6420"/>
          <w:sz w:val="28"/>
        </w:rPr>
        <w:t xml:space="preserve">8  </w:t>
      </w:r>
      <w:r>
        <w:rPr>
          <w:rFonts w:ascii="Georgia" w:hAnsi="Georgia"/>
          <w:b/>
          <w:color w:val="14304F"/>
          <w:sz w:val="28"/>
        </w:rPr>
        <w:t>Agences art-entreprise</w:t>
      </w:r>
    </w:p>
    <w:p>
      <w:pPr>
        <w:spacing w:after="80"/>
      </w:pPr>
      <w:r>
        <w:rPr>
          <w:b w:val="0"/>
          <w:i w:val="0"/>
        </w:rPr>
        <w:t>Elles conseillent les entreprises, montent des expositions dans leurs locaux et y placent des œuvres, à l'achat ou en location. Le webinaire conseillait de les chercher sur LinkedIn : celles-ci sont un point de départ.</w:t>
      </w:r>
    </w:p>
    <w:tbl>
      <w:tblPr>
        <w:tblStyle w:val="TableGrid"/>
        <w:tblW w:type="auto" w:w="0"/>
        <w:tblLook w:firstColumn="1" w:firstRow="1" w:lastColumn="0" w:lastRow="0" w:noHBand="0" w:noVBand="1" w:val="04A0"/>
      </w:tblPr>
      <w:tblGrid>
        <w:gridCol w:w="2466"/>
        <w:gridCol w:w="2466"/>
        <w:gridCol w:w="2466"/>
        <w:gridCol w:w="2466"/>
      </w:tblGrid>
      <w:tr>
        <w:tc>
          <w:tcPr>
            <w:tcW w:type="dxa" w:w="2466"/>
            <w:shd w:val="clear" w:color="auto" w:fill="e4eaf3"/>
          </w:tcPr>
          <w:p>
            <w:r>
              <w:rPr>
                <w:b/>
                <w:i w:val="0"/>
                <w:color w:val="14304F"/>
                <w:sz w:val="19"/>
              </w:rPr>
              <w:t>Structure</w:t>
            </w:r>
          </w:p>
        </w:tc>
        <w:tc>
          <w:tcPr>
            <w:tcW w:type="dxa" w:w="2466"/>
            <w:shd w:val="clear" w:color="auto" w:fill="e4eaf3"/>
          </w:tcPr>
          <w:p>
            <w:r>
              <w:rPr>
                <w:b/>
                <w:i w:val="0"/>
                <w:color w:val="14304F"/>
                <w:sz w:val="19"/>
              </w:rPr>
              <w:t>Lieu</w:t>
            </w:r>
          </w:p>
        </w:tc>
        <w:tc>
          <w:tcPr>
            <w:tcW w:type="dxa" w:w="2466"/>
            <w:shd w:val="clear" w:color="auto" w:fill="e4eaf3"/>
          </w:tcPr>
          <w:p>
            <w:r>
              <w:rPr>
                <w:b/>
                <w:i w:val="0"/>
                <w:color w:val="14304F"/>
                <w:sz w:val="19"/>
              </w:rPr>
              <w:t>Ce qu'on y trouve</w:t>
            </w:r>
          </w:p>
        </w:tc>
        <w:tc>
          <w:tcPr>
            <w:tcW w:type="dxa" w:w="2466"/>
            <w:shd w:val="clear" w:color="auto" w:fill="e4eaf3"/>
          </w:tcPr>
          <w:p>
            <w:r>
              <w:rPr>
                <w:b/>
                <w:i w:val="0"/>
                <w:color w:val="14304F"/>
                <w:sz w:val="19"/>
              </w:rPr>
              <w:t>Lien</w:t>
            </w:r>
          </w:p>
        </w:tc>
      </w:tr>
      <w:tr>
        <w:tc>
          <w:tcPr>
            <w:tcW w:type="dxa" w:w="2466"/>
          </w:tcPr>
          <w:p>
            <w:r>
              <w:rPr>
                <w:b/>
                <w:i w:val="0"/>
                <w:sz w:val="19"/>
              </w:rPr>
              <w:t>Artwork in Promess</w:t>
            </w:r>
          </w:p>
        </w:tc>
        <w:tc>
          <w:tcPr>
            <w:tcW w:type="dxa" w:w="2466"/>
          </w:tcPr>
          <w:p>
            <w:r>
              <w:rPr>
                <w:b w:val="0"/>
                <w:i w:val="0"/>
                <w:sz w:val="19"/>
              </w:rPr>
              <w:t>France</w:t>
            </w:r>
          </w:p>
        </w:tc>
        <w:tc>
          <w:tcPr>
            <w:tcW w:type="dxa" w:w="2466"/>
          </w:tcPr>
          <w:p>
            <w:r>
              <w:rPr>
                <w:b w:val="0"/>
                <w:i w:val="0"/>
                <w:sz w:val="19"/>
              </w:rPr>
              <w:t>Projets artistiques en entreprise : acquisition d'œuvres, commandes, expositions, événements (actualités 2025)</w:t>
            </w:r>
          </w:p>
        </w:tc>
        <w:tc>
          <w:tcPr>
            <w:tcW w:type="dxa" w:w="2466"/>
          </w:tcPr>
          <w:p>
            <w:r>
              <w:rPr>
                <w:b w:val="0"/>
                <w:i w:val="0"/>
                <w:sz w:val="19"/>
              </w:rPr>
              <w:t>artworkinpromess.com (https://www.artworkinpromess.com/)</w:t>
            </w:r>
          </w:p>
        </w:tc>
      </w:tr>
      <w:tr>
        <w:tc>
          <w:tcPr>
            <w:tcW w:type="dxa" w:w="2466"/>
          </w:tcPr>
          <w:p>
            <w:r>
              <w:rPr>
                <w:b/>
                <w:i w:val="0"/>
                <w:sz w:val="19"/>
              </w:rPr>
              <w:t>ArtBliss</w:t>
            </w:r>
          </w:p>
        </w:tc>
        <w:tc>
          <w:tcPr>
            <w:tcW w:type="dxa" w:w="2466"/>
          </w:tcPr>
          <w:p>
            <w:r>
              <w:rPr>
                <w:b w:val="0"/>
                <w:i w:val="0"/>
                <w:sz w:val="19"/>
              </w:rPr>
              <w:t>France et étranger</w:t>
            </w:r>
          </w:p>
        </w:tc>
        <w:tc>
          <w:tcPr>
            <w:tcW w:type="dxa" w:w="2466"/>
          </w:tcPr>
          <w:p>
            <w:r>
              <w:rPr>
                <w:b w:val="0"/>
                <w:i w:val="0"/>
                <w:sz w:val="19"/>
              </w:rPr>
              <w:t>Projets artistiques pour l'immobilier : sélection d'artistes, acquisition ou création in situ (projets de 2025 à 2027)</w:t>
            </w:r>
          </w:p>
        </w:tc>
        <w:tc>
          <w:tcPr>
            <w:tcW w:type="dxa" w:w="2466"/>
          </w:tcPr>
          <w:p>
            <w:r>
              <w:rPr>
                <w:b w:val="0"/>
                <w:i w:val="0"/>
                <w:sz w:val="19"/>
              </w:rPr>
              <w:t>artblissparis.com (https://www.artblissparis.com/)</w:t>
            </w:r>
          </w:p>
        </w:tc>
      </w:tr>
      <w:tr>
        <w:tc>
          <w:tcPr>
            <w:tcW w:type="dxa" w:w="2466"/>
          </w:tcPr>
          <w:p>
            <w:r>
              <w:rPr>
                <w:b/>
                <w:i w:val="0"/>
                <w:sz w:val="19"/>
              </w:rPr>
              <w:t>Même Pas Peur.Art</w:t>
            </w:r>
          </w:p>
        </w:tc>
        <w:tc>
          <w:tcPr>
            <w:tcW w:type="dxa" w:w="2466"/>
          </w:tcPr>
          <w:p>
            <w:r>
              <w:rPr>
                <w:b w:val="0"/>
                <w:i w:val="0"/>
                <w:sz w:val="19"/>
              </w:rPr>
              <w:t>Bordeaux</w:t>
            </w:r>
          </w:p>
        </w:tc>
        <w:tc>
          <w:tcPr>
            <w:tcW w:type="dxa" w:w="2466"/>
          </w:tcPr>
          <w:p>
            <w:r>
              <w:rPr>
                <w:b w:val="0"/>
                <w:i w:val="0"/>
                <w:sz w:val="19"/>
              </w:rPr>
              <w:t>Conseil aux entreprises : acquisition, location avec ou sans option d'achat, club autour de l'art contemporain</w:t>
            </w:r>
          </w:p>
        </w:tc>
        <w:tc>
          <w:tcPr>
            <w:tcW w:type="dxa" w:w="2466"/>
          </w:tcPr>
          <w:p>
            <w:r>
              <w:rPr>
                <w:b w:val="0"/>
                <w:i w:val="0"/>
                <w:sz w:val="19"/>
              </w:rPr>
              <w:t>memepaspeur.art (https://www.memepaspeur.art/)</w:t>
            </w:r>
          </w:p>
        </w:tc>
      </w:tr>
    </w:tbl>
    <w:tbl>
      <w:tblPr>
        <w:tblStyle w:val="TableGrid"/>
        <w:tblW w:type="auto" w:w="0"/>
        <w:tblLook w:firstColumn="1" w:firstRow="1" w:lastColumn="0" w:lastRow="0" w:noHBand="0" w:noVBand="1" w:val="04A0"/>
      </w:tblPr>
      <w:tblGrid>
        <w:gridCol w:w="9866"/>
      </w:tblGrid>
      <w:tr>
        <w:tc>
          <w:tcPr>
            <w:tcW w:type="dxa" w:w="9866"/>
            <w:shd w:val="clear" w:color="auto" w:fill="f3f4f7"/>
          </w:tcPr>
          <w:p>
            <w:r>
              <w:rPr>
                <w:b/>
                <w:i w:val="0"/>
                <w:color w:val="9A6420"/>
                <w:sz w:val="17"/>
              </w:rPr>
              <w:t>POUR ALLER PLUS LOIN</w:t>
            </w:r>
          </w:p>
          <w:p>
            <w:r>
              <w:rPr>
                <w:b w:val="0"/>
                <w:i w:val="0"/>
                <w:sz w:val="19"/>
              </w:rPr>
              <w:t>Le prêt d'œuvres passe aussi par les hôpitaux, les EHPAD et les prisons : cherchez « culture santé » et « prêt d'œuvres » avec le nom de votre région, et voyez les fiches n° 28 (art et santé) et n° 29 (Culture-Justice). Artothèques et lieux ruraux : fiche n° 31. Hôtels, restaurants et décoration : fiche n° 21. Tirages et multiples, que les artothèques prêtent volontiers : fiche n° 19.</w:t>
            </w:r>
          </w:p>
        </w:tc>
      </w:tr>
    </w:tbl>
    <w:p>
      <w:pPr>
        <w:spacing w:after="40"/>
      </w:pPr>
    </w:p>
    <w:p>
      <w:pPr>
        <w:spacing w:after="80"/>
      </w:pPr>
      <w:r>
        <w:rPr>
          <w:b w:val="0"/>
          <w:i w:val="0"/>
          <w:color w:val="555555"/>
          <w:sz w:val="19"/>
        </w:rPr>
        <w:t>Le compte rendu complet du webinaire : lacondamine.org/ressources-artistes/articles/location-oeuvres/</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77777"/>
        <w:sz w:val="15"/>
      </w:rPr>
      <w:t>La Condamine, association loi 1901 · lacondamine.org — Fiche pratique n° 20, d'après le webinaire de Pierre-Benoit Roux du 22 avril 2022. Liens vérifiés le 4 octobre 2026. Licence Creative Commons BY-NC-SA 4.0 : vous pouvez copier, partager et adapter cette fiche, sans usage commercial, en citant La Condamine avec un lien vers lacondamine.org, et en la diffusant sous la même licence.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Annuaire : louer ses œuvres (artothèques, entreprises)</dc:title>
  <dc:subject/>
  <dc:creator>La Condamine</dc:creator>
  <cp:keywords/>
  <dc:description>generated by python-docx</dc:description>
  <cp:lastModifiedBy/>
  <cp:revision>1</cp:revision>
  <dcterms:created xsi:type="dcterms:W3CDTF">2013-12-23T23:15:00Z</dcterms:created>
  <dcterms:modified xsi:type="dcterms:W3CDTF">2013-12-23T23:15:00Z</dcterms:modified>
  <cp:category/>
</cp:coreProperties>
</file>